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305" w:rsidRDefault="002A0305" w:rsidP="002A0305">
      <w:pPr>
        <w:jc w:val="center"/>
        <w:rPr>
          <w:rFonts w:ascii="Arial" w:hAnsi="Arial" w:cs="Arial"/>
          <w:b/>
          <w:sz w:val="22"/>
          <w:szCs w:val="22"/>
        </w:rPr>
      </w:pPr>
      <w:r w:rsidRPr="005E099F">
        <w:rPr>
          <w:rFonts w:ascii="Arial" w:hAnsi="Arial" w:cs="Arial"/>
          <w:b/>
          <w:sz w:val="22"/>
          <w:szCs w:val="22"/>
        </w:rPr>
        <w:t>PLANNING COMMISS</w:t>
      </w:r>
      <w:r>
        <w:rPr>
          <w:rFonts w:ascii="Arial" w:hAnsi="Arial" w:cs="Arial"/>
          <w:b/>
          <w:sz w:val="22"/>
          <w:szCs w:val="22"/>
        </w:rPr>
        <w:t>I</w:t>
      </w:r>
      <w:r w:rsidRPr="005E099F">
        <w:rPr>
          <w:rFonts w:ascii="Arial" w:hAnsi="Arial" w:cs="Arial"/>
          <w:b/>
          <w:sz w:val="22"/>
          <w:szCs w:val="22"/>
        </w:rPr>
        <w:t xml:space="preserve">ON HEARING – </w:t>
      </w:r>
      <w:r w:rsidR="00EC0117">
        <w:rPr>
          <w:rFonts w:ascii="Arial" w:hAnsi="Arial" w:cs="Arial"/>
          <w:b/>
          <w:sz w:val="22"/>
          <w:szCs w:val="22"/>
        </w:rPr>
        <w:t>July 2</w:t>
      </w:r>
      <w:r w:rsidR="00746627">
        <w:rPr>
          <w:rFonts w:ascii="Arial" w:hAnsi="Arial" w:cs="Arial"/>
          <w:b/>
          <w:sz w:val="22"/>
          <w:szCs w:val="22"/>
        </w:rPr>
        <w:t>, 2014</w:t>
      </w:r>
    </w:p>
    <w:p w:rsidR="002A0305" w:rsidRPr="005E099F" w:rsidRDefault="002A0305" w:rsidP="002A0305">
      <w:pPr>
        <w:jc w:val="center"/>
        <w:rPr>
          <w:rFonts w:ascii="Arial" w:hAnsi="Arial" w:cs="Arial"/>
          <w:b/>
          <w:sz w:val="22"/>
          <w:szCs w:val="22"/>
        </w:rPr>
      </w:pPr>
      <w:r w:rsidRPr="005E099F">
        <w:rPr>
          <w:rFonts w:ascii="Arial" w:hAnsi="Arial" w:cs="Arial"/>
          <w:b/>
          <w:sz w:val="22"/>
          <w:szCs w:val="22"/>
        </w:rPr>
        <w:t xml:space="preserve">EXHIBIT </w:t>
      </w:r>
      <w:r>
        <w:rPr>
          <w:rFonts w:ascii="Arial" w:hAnsi="Arial" w:cs="Arial"/>
          <w:b/>
          <w:sz w:val="22"/>
          <w:szCs w:val="22"/>
        </w:rPr>
        <w:t>B</w:t>
      </w:r>
      <w:r w:rsidRPr="005E099F">
        <w:rPr>
          <w:rFonts w:ascii="Arial" w:hAnsi="Arial" w:cs="Arial"/>
          <w:b/>
          <w:sz w:val="22"/>
          <w:szCs w:val="22"/>
        </w:rPr>
        <w:t xml:space="preserve"> – CONDITIONS OF APPROVAL</w:t>
      </w:r>
    </w:p>
    <w:p w:rsidR="002A0305" w:rsidRPr="005E099F" w:rsidRDefault="002A0305" w:rsidP="002A0305">
      <w:pPr>
        <w:jc w:val="center"/>
        <w:rPr>
          <w:rFonts w:ascii="Arial" w:hAnsi="Arial" w:cs="Arial"/>
          <w:b/>
          <w:sz w:val="22"/>
          <w:szCs w:val="22"/>
        </w:rPr>
      </w:pPr>
    </w:p>
    <w:p w:rsidR="002A0305" w:rsidRPr="00E15E2C" w:rsidRDefault="00746627" w:rsidP="002A0305">
      <w:pPr>
        <w:jc w:val="center"/>
        <w:rPr>
          <w:rFonts w:ascii="Arial" w:hAnsi="Arial" w:cs="Arial"/>
          <w:b/>
          <w:i/>
          <w:sz w:val="22"/>
          <w:szCs w:val="22"/>
        </w:rPr>
      </w:pPr>
      <w:r>
        <w:rPr>
          <w:rFonts w:ascii="Arial" w:hAnsi="Arial" w:cs="Arial"/>
          <w:b/>
          <w:i/>
          <w:sz w:val="22"/>
          <w:szCs w:val="22"/>
        </w:rPr>
        <w:t>LMR Rutherford Estate Winery</w:t>
      </w:r>
    </w:p>
    <w:p w:rsidR="002A0305" w:rsidRPr="00E15E2C" w:rsidRDefault="00746627" w:rsidP="002A0305">
      <w:pPr>
        <w:jc w:val="center"/>
        <w:rPr>
          <w:rFonts w:ascii="Arial" w:hAnsi="Arial" w:cs="Arial"/>
          <w:b/>
          <w:i/>
          <w:sz w:val="22"/>
          <w:szCs w:val="22"/>
        </w:rPr>
      </w:pPr>
      <w:r>
        <w:rPr>
          <w:rFonts w:ascii="Arial" w:hAnsi="Arial" w:cs="Arial"/>
          <w:b/>
          <w:i/>
          <w:sz w:val="22"/>
          <w:szCs w:val="22"/>
        </w:rPr>
        <w:t>USE PERMIT #P13-00167 &amp; VARIANCE #P13-00185</w:t>
      </w:r>
    </w:p>
    <w:p w:rsidR="002A0305" w:rsidRPr="00E15E2C" w:rsidRDefault="00746627" w:rsidP="002A0305">
      <w:pPr>
        <w:jc w:val="center"/>
        <w:rPr>
          <w:rFonts w:ascii="Arial" w:hAnsi="Arial" w:cs="Arial"/>
          <w:b/>
          <w:i/>
          <w:sz w:val="22"/>
          <w:szCs w:val="22"/>
        </w:rPr>
      </w:pPr>
      <w:r>
        <w:rPr>
          <w:rFonts w:ascii="Arial" w:hAnsi="Arial" w:cs="Arial"/>
          <w:b/>
          <w:i/>
          <w:sz w:val="22"/>
          <w:szCs w:val="22"/>
        </w:rPr>
        <w:t>1790 ST. HELENA HIGHWAY S</w:t>
      </w:r>
      <w:proofErr w:type="gramStart"/>
      <w:r>
        <w:rPr>
          <w:rFonts w:ascii="Arial" w:hAnsi="Arial" w:cs="Arial"/>
          <w:b/>
          <w:i/>
          <w:sz w:val="22"/>
          <w:szCs w:val="22"/>
        </w:rPr>
        <w:t>.(</w:t>
      </w:r>
      <w:proofErr w:type="gramEnd"/>
      <w:r>
        <w:rPr>
          <w:rFonts w:ascii="Arial" w:hAnsi="Arial" w:cs="Arial"/>
          <w:b/>
          <w:i/>
          <w:sz w:val="22"/>
          <w:szCs w:val="22"/>
        </w:rPr>
        <w:t>State Hwy 29), RUTHERFORD, CA 94573</w:t>
      </w:r>
    </w:p>
    <w:p w:rsidR="002A0305" w:rsidRPr="00E15E2C" w:rsidRDefault="002A0305" w:rsidP="002A0305">
      <w:pPr>
        <w:jc w:val="center"/>
        <w:rPr>
          <w:rFonts w:ascii="Arial" w:hAnsi="Arial" w:cs="Arial"/>
          <w:b/>
          <w:i/>
          <w:sz w:val="22"/>
          <w:szCs w:val="22"/>
        </w:rPr>
      </w:pPr>
      <w:r w:rsidRPr="00E15E2C">
        <w:rPr>
          <w:rFonts w:ascii="Arial" w:hAnsi="Arial" w:cs="Arial"/>
          <w:b/>
          <w:i/>
          <w:sz w:val="22"/>
          <w:szCs w:val="22"/>
        </w:rPr>
        <w:t xml:space="preserve">(APN </w:t>
      </w:r>
      <w:r w:rsidR="00746627">
        <w:rPr>
          <w:rFonts w:ascii="Arial" w:hAnsi="Arial" w:cs="Arial"/>
          <w:b/>
          <w:i/>
          <w:sz w:val="22"/>
          <w:szCs w:val="22"/>
        </w:rPr>
        <w:t>030-100-016</w:t>
      </w:r>
      <w:r w:rsidRPr="00E15E2C">
        <w:rPr>
          <w:rFonts w:ascii="Arial" w:hAnsi="Arial" w:cs="Arial"/>
          <w:b/>
          <w:i/>
          <w:sz w:val="22"/>
          <w:szCs w:val="22"/>
        </w:rPr>
        <w:t>)</w:t>
      </w:r>
    </w:p>
    <w:p w:rsidR="002A0305" w:rsidRPr="005E099F" w:rsidRDefault="002A0305" w:rsidP="002A0305">
      <w:pPr>
        <w:ind w:left="360"/>
        <w:jc w:val="center"/>
        <w:rPr>
          <w:rFonts w:ascii="Arial" w:hAnsi="Arial" w:cs="Arial"/>
          <w:b/>
          <w:sz w:val="22"/>
          <w:szCs w:val="22"/>
        </w:rPr>
      </w:pPr>
    </w:p>
    <w:p w:rsidR="002A0305" w:rsidRPr="00803E97" w:rsidRDefault="002A0305" w:rsidP="00803E97">
      <w:pPr>
        <w:pStyle w:val="ListParagraph"/>
        <w:numPr>
          <w:ilvl w:val="0"/>
          <w:numId w:val="13"/>
        </w:numPr>
        <w:ind w:left="720" w:right="360" w:hanging="720"/>
        <w:jc w:val="both"/>
        <w:rPr>
          <w:rFonts w:ascii="Arial" w:hAnsi="Arial" w:cs="Arial"/>
          <w:sz w:val="22"/>
          <w:szCs w:val="22"/>
        </w:rPr>
      </w:pPr>
      <w:r w:rsidRPr="00803E97">
        <w:rPr>
          <w:rFonts w:ascii="Arial" w:hAnsi="Arial" w:cs="Arial"/>
          <w:b/>
          <w:sz w:val="22"/>
          <w:szCs w:val="22"/>
        </w:rPr>
        <w:t>SCOPE</w:t>
      </w:r>
    </w:p>
    <w:p w:rsidR="002A0305" w:rsidRPr="005E099F" w:rsidRDefault="002A0305" w:rsidP="002A0305">
      <w:pPr>
        <w:ind w:right="360" w:firstLine="720"/>
        <w:jc w:val="both"/>
        <w:rPr>
          <w:rFonts w:ascii="Arial" w:hAnsi="Arial" w:cs="Arial"/>
          <w:sz w:val="22"/>
          <w:szCs w:val="22"/>
        </w:rPr>
      </w:pPr>
      <w:r w:rsidRPr="005E099F">
        <w:rPr>
          <w:rFonts w:ascii="Arial" w:hAnsi="Arial" w:cs="Arial"/>
          <w:sz w:val="22"/>
          <w:szCs w:val="22"/>
        </w:rPr>
        <w:t>The permit shall be limited to:</w:t>
      </w:r>
    </w:p>
    <w:p w:rsidR="002A0305" w:rsidRPr="005E099F" w:rsidRDefault="002A0305" w:rsidP="002A0305">
      <w:pPr>
        <w:jc w:val="both"/>
        <w:rPr>
          <w:rFonts w:ascii="Arial" w:hAnsi="Arial" w:cs="Arial"/>
          <w:sz w:val="22"/>
          <w:szCs w:val="22"/>
        </w:rPr>
      </w:pPr>
    </w:p>
    <w:p w:rsidR="002A0305" w:rsidRDefault="000D67FC" w:rsidP="000D67FC">
      <w:pPr>
        <w:numPr>
          <w:ilvl w:val="0"/>
          <w:numId w:val="2"/>
        </w:numPr>
        <w:jc w:val="both"/>
        <w:rPr>
          <w:rFonts w:ascii="Arial" w:hAnsi="Arial" w:cs="Arial"/>
          <w:sz w:val="22"/>
          <w:szCs w:val="22"/>
        </w:rPr>
      </w:pPr>
      <w:r w:rsidRPr="000D67FC">
        <w:rPr>
          <w:rFonts w:ascii="Arial" w:hAnsi="Arial" w:cs="Arial"/>
          <w:sz w:val="22"/>
          <w:szCs w:val="22"/>
        </w:rPr>
        <w:t>Approval of a Variance (P13-00185)</w:t>
      </w:r>
      <w:r>
        <w:rPr>
          <w:rFonts w:ascii="Arial" w:hAnsi="Arial" w:cs="Arial"/>
          <w:sz w:val="22"/>
          <w:szCs w:val="22"/>
        </w:rPr>
        <w:t xml:space="preserve"> to allow the construction of the proposed wine production building (winery) 380± feet from State Highway 29; construct the proposed administrative office building 160± feet from State Highway 29; and construct the proposed winery equipment storage building 260± feet from State Highway 29 in lieu of the required 600-ft. winery setback (§</w:t>
      </w:r>
      <w:r w:rsidRPr="000D67FC">
        <w:rPr>
          <w:rFonts w:ascii="Arial" w:hAnsi="Arial" w:cs="Arial"/>
          <w:sz w:val="22"/>
          <w:szCs w:val="22"/>
        </w:rPr>
        <w:t>18.104.230</w:t>
      </w:r>
      <w:r>
        <w:rPr>
          <w:rFonts w:ascii="Arial" w:hAnsi="Arial" w:cs="Arial"/>
          <w:sz w:val="22"/>
          <w:szCs w:val="22"/>
        </w:rPr>
        <w:t>(A)(1.)</w:t>
      </w:r>
    </w:p>
    <w:p w:rsidR="008A46E5" w:rsidRDefault="008A46E5" w:rsidP="008A46E5">
      <w:pPr>
        <w:ind w:left="720"/>
        <w:jc w:val="both"/>
        <w:rPr>
          <w:rFonts w:ascii="Arial" w:hAnsi="Arial" w:cs="Arial"/>
          <w:sz w:val="22"/>
          <w:szCs w:val="22"/>
        </w:rPr>
      </w:pPr>
    </w:p>
    <w:p w:rsidR="00B60893" w:rsidRDefault="00B60893" w:rsidP="00B60893">
      <w:pPr>
        <w:numPr>
          <w:ilvl w:val="0"/>
          <w:numId w:val="2"/>
        </w:numPr>
        <w:jc w:val="both"/>
        <w:rPr>
          <w:rFonts w:ascii="Arial" w:hAnsi="Arial" w:cs="Arial"/>
          <w:sz w:val="22"/>
          <w:szCs w:val="22"/>
        </w:rPr>
      </w:pPr>
      <w:r w:rsidRPr="00B60893">
        <w:rPr>
          <w:rFonts w:ascii="Arial" w:hAnsi="Arial" w:cs="Arial"/>
          <w:sz w:val="22"/>
          <w:szCs w:val="22"/>
        </w:rPr>
        <w:t>Approval of a use permit application</w:t>
      </w:r>
      <w:r w:rsidR="00EC0117">
        <w:rPr>
          <w:rFonts w:ascii="Arial" w:hAnsi="Arial" w:cs="Arial"/>
          <w:sz w:val="22"/>
          <w:szCs w:val="22"/>
        </w:rPr>
        <w:t xml:space="preserve"> (13-00167)</w:t>
      </w:r>
      <w:r w:rsidRPr="00B60893">
        <w:rPr>
          <w:rFonts w:ascii="Arial" w:hAnsi="Arial" w:cs="Arial"/>
          <w:sz w:val="22"/>
          <w:szCs w:val="22"/>
        </w:rPr>
        <w:t xml:space="preserve"> to establish a new winery with an annual production capacity of 100,000 as follows: </w:t>
      </w:r>
    </w:p>
    <w:p w:rsidR="00E46533" w:rsidRPr="00B60893" w:rsidRDefault="00E46533" w:rsidP="00E46533">
      <w:pPr>
        <w:ind w:left="720"/>
        <w:jc w:val="both"/>
        <w:rPr>
          <w:rFonts w:ascii="Arial" w:hAnsi="Arial" w:cs="Arial"/>
          <w:sz w:val="22"/>
          <w:szCs w:val="22"/>
        </w:rPr>
      </w:pPr>
    </w:p>
    <w:p w:rsidR="00427896" w:rsidRDefault="00B60893" w:rsidP="00E46533">
      <w:pPr>
        <w:pStyle w:val="ListParagraph"/>
        <w:numPr>
          <w:ilvl w:val="0"/>
          <w:numId w:val="11"/>
        </w:numPr>
        <w:tabs>
          <w:tab w:val="left" w:pos="1440"/>
          <w:tab w:val="left" w:pos="2160"/>
          <w:tab w:val="left" w:pos="2880"/>
        </w:tabs>
        <w:ind w:left="2160" w:hanging="720"/>
        <w:jc w:val="both"/>
        <w:rPr>
          <w:rFonts w:ascii="Arial" w:hAnsi="Arial" w:cs="Arial"/>
          <w:sz w:val="22"/>
          <w:szCs w:val="22"/>
          <w:lang w:val="en"/>
        </w:rPr>
      </w:pPr>
      <w:r w:rsidRPr="00B60893">
        <w:rPr>
          <w:rFonts w:ascii="Arial" w:hAnsi="Arial" w:cs="Arial"/>
          <w:sz w:val="22"/>
          <w:szCs w:val="22"/>
          <w:lang w:val="en"/>
        </w:rPr>
        <w:t xml:space="preserve">Construct a new 11,000 ± sq. ft. wine production </w:t>
      </w:r>
      <w:r w:rsidR="00427896">
        <w:rPr>
          <w:rFonts w:ascii="Arial" w:hAnsi="Arial" w:cs="Arial"/>
          <w:sz w:val="22"/>
          <w:szCs w:val="22"/>
          <w:lang w:val="en"/>
        </w:rPr>
        <w:t>building, with</w:t>
      </w:r>
      <w:r w:rsidRPr="00B60893">
        <w:rPr>
          <w:rFonts w:ascii="Arial" w:hAnsi="Arial" w:cs="Arial"/>
          <w:sz w:val="22"/>
          <w:szCs w:val="22"/>
          <w:lang w:val="en"/>
        </w:rPr>
        <w:t xml:space="preserve"> a 4,164 sq. ft. covered tank pad and a 4,164 sq. ft. covered crush pad for a total </w:t>
      </w:r>
      <w:r w:rsidRPr="00B60893">
        <w:rPr>
          <w:rFonts w:ascii="Arial" w:hAnsi="Arial" w:cs="Arial"/>
          <w:i/>
          <w:sz w:val="22"/>
          <w:szCs w:val="22"/>
          <w:lang w:val="en"/>
        </w:rPr>
        <w:t xml:space="preserve">19,328 </w:t>
      </w:r>
      <w:proofErr w:type="spellStart"/>
      <w:r w:rsidRPr="00B60893">
        <w:rPr>
          <w:rFonts w:ascii="Arial" w:hAnsi="Arial" w:cs="Arial"/>
          <w:i/>
          <w:sz w:val="22"/>
          <w:szCs w:val="22"/>
          <w:lang w:val="en"/>
        </w:rPr>
        <w:t>sq.ft</w:t>
      </w:r>
      <w:proofErr w:type="spellEnd"/>
      <w:r w:rsidRPr="00B60893">
        <w:rPr>
          <w:rFonts w:ascii="Arial" w:hAnsi="Arial" w:cs="Arial"/>
          <w:i/>
          <w:sz w:val="22"/>
          <w:szCs w:val="22"/>
          <w:lang w:val="en"/>
        </w:rPr>
        <w:t>.</w:t>
      </w:r>
      <w:r w:rsidRPr="00B60893">
        <w:rPr>
          <w:rFonts w:ascii="Arial" w:hAnsi="Arial" w:cs="Arial"/>
          <w:sz w:val="22"/>
          <w:szCs w:val="22"/>
          <w:lang w:val="en"/>
        </w:rPr>
        <w:t xml:space="preserve">; </w:t>
      </w:r>
    </w:p>
    <w:p w:rsidR="00427896" w:rsidRDefault="00427896" w:rsidP="00E46533">
      <w:pPr>
        <w:pStyle w:val="ListParagraph"/>
        <w:numPr>
          <w:ilvl w:val="0"/>
          <w:numId w:val="11"/>
        </w:numPr>
        <w:tabs>
          <w:tab w:val="left" w:pos="1440"/>
          <w:tab w:val="left" w:pos="2160"/>
          <w:tab w:val="left" w:pos="2880"/>
        </w:tabs>
        <w:ind w:left="2160" w:hanging="720"/>
        <w:jc w:val="both"/>
        <w:rPr>
          <w:rFonts w:ascii="Arial" w:hAnsi="Arial" w:cs="Arial"/>
          <w:sz w:val="22"/>
          <w:szCs w:val="22"/>
          <w:lang w:val="en"/>
        </w:rPr>
      </w:pPr>
      <w:r>
        <w:rPr>
          <w:rFonts w:ascii="Arial" w:hAnsi="Arial" w:cs="Arial"/>
          <w:sz w:val="22"/>
          <w:szCs w:val="22"/>
          <w:lang w:val="en"/>
        </w:rPr>
        <w:t>C</w:t>
      </w:r>
      <w:r w:rsidR="00B60893" w:rsidRPr="00B60893">
        <w:rPr>
          <w:rFonts w:ascii="Arial" w:hAnsi="Arial" w:cs="Arial"/>
          <w:sz w:val="22"/>
          <w:szCs w:val="22"/>
          <w:lang w:val="en"/>
        </w:rPr>
        <w:t>onstruct a new 816± sq. ft. Storage building; and</w:t>
      </w:r>
      <w:r>
        <w:rPr>
          <w:rFonts w:ascii="Arial" w:hAnsi="Arial" w:cs="Arial"/>
          <w:sz w:val="22"/>
          <w:szCs w:val="22"/>
          <w:lang w:val="en"/>
        </w:rPr>
        <w:t>,</w:t>
      </w:r>
    </w:p>
    <w:p w:rsidR="00B60893" w:rsidRDefault="00427896" w:rsidP="00E46533">
      <w:pPr>
        <w:pStyle w:val="ListParagraph"/>
        <w:numPr>
          <w:ilvl w:val="0"/>
          <w:numId w:val="11"/>
        </w:numPr>
        <w:tabs>
          <w:tab w:val="left" w:pos="1440"/>
          <w:tab w:val="left" w:pos="2160"/>
          <w:tab w:val="left" w:pos="2880"/>
        </w:tabs>
        <w:ind w:left="2160" w:hanging="720"/>
        <w:jc w:val="both"/>
        <w:rPr>
          <w:rFonts w:ascii="Arial" w:hAnsi="Arial" w:cs="Arial"/>
          <w:sz w:val="22"/>
          <w:szCs w:val="22"/>
          <w:lang w:val="en"/>
        </w:rPr>
      </w:pPr>
      <w:r>
        <w:rPr>
          <w:rFonts w:ascii="Arial" w:hAnsi="Arial" w:cs="Arial"/>
          <w:sz w:val="22"/>
          <w:szCs w:val="22"/>
          <w:lang w:val="en"/>
        </w:rPr>
        <w:t>C</w:t>
      </w:r>
      <w:r w:rsidR="00B60893" w:rsidRPr="00B60893">
        <w:rPr>
          <w:rFonts w:ascii="Arial" w:hAnsi="Arial" w:cs="Arial"/>
          <w:sz w:val="22"/>
          <w:szCs w:val="22"/>
          <w:lang w:val="en"/>
        </w:rPr>
        <w:t>onstruct a new 1,360± sq. ft. administrative office building with conference rooms;</w:t>
      </w:r>
    </w:p>
    <w:p w:rsidR="00427896" w:rsidRDefault="00427896" w:rsidP="00E46533">
      <w:pPr>
        <w:pStyle w:val="ListParagraph"/>
        <w:numPr>
          <w:ilvl w:val="0"/>
          <w:numId w:val="11"/>
        </w:numPr>
        <w:tabs>
          <w:tab w:val="left" w:pos="1440"/>
          <w:tab w:val="left" w:pos="2160"/>
          <w:tab w:val="left" w:pos="2880"/>
        </w:tabs>
        <w:ind w:left="2160" w:hanging="720"/>
        <w:jc w:val="both"/>
        <w:rPr>
          <w:rFonts w:ascii="Arial" w:hAnsi="Arial" w:cs="Arial"/>
          <w:sz w:val="22"/>
          <w:szCs w:val="22"/>
          <w:lang w:val="en"/>
        </w:rPr>
      </w:pPr>
      <w:r>
        <w:rPr>
          <w:rFonts w:ascii="Arial" w:hAnsi="Arial" w:cs="Arial"/>
          <w:sz w:val="22"/>
          <w:szCs w:val="22"/>
          <w:lang w:val="en"/>
        </w:rPr>
        <w:t>Six</w:t>
      </w:r>
      <w:r w:rsidR="007830D1">
        <w:rPr>
          <w:rFonts w:ascii="Arial" w:hAnsi="Arial" w:cs="Arial"/>
          <w:sz w:val="22"/>
          <w:szCs w:val="22"/>
          <w:lang w:val="en"/>
        </w:rPr>
        <w:t xml:space="preserve"> </w:t>
      </w:r>
      <w:r>
        <w:rPr>
          <w:rFonts w:ascii="Arial" w:hAnsi="Arial" w:cs="Arial"/>
          <w:sz w:val="22"/>
          <w:szCs w:val="22"/>
          <w:lang w:val="en"/>
        </w:rPr>
        <w:t>(6) full-time and three</w:t>
      </w:r>
      <w:r w:rsidR="007830D1">
        <w:rPr>
          <w:rFonts w:ascii="Arial" w:hAnsi="Arial" w:cs="Arial"/>
          <w:sz w:val="22"/>
          <w:szCs w:val="22"/>
          <w:lang w:val="en"/>
        </w:rPr>
        <w:t xml:space="preserve"> </w:t>
      </w:r>
      <w:r>
        <w:rPr>
          <w:rFonts w:ascii="Arial" w:hAnsi="Arial" w:cs="Arial"/>
          <w:sz w:val="22"/>
          <w:szCs w:val="22"/>
          <w:lang w:val="en"/>
        </w:rPr>
        <w:t>(3) part-time employees;</w:t>
      </w:r>
    </w:p>
    <w:p w:rsidR="009C0C22" w:rsidRPr="009C0C22" w:rsidRDefault="002D419E" w:rsidP="00E46533">
      <w:pPr>
        <w:pStyle w:val="ListParagraph"/>
        <w:numPr>
          <w:ilvl w:val="0"/>
          <w:numId w:val="11"/>
        </w:numPr>
        <w:tabs>
          <w:tab w:val="left" w:pos="1440"/>
          <w:tab w:val="left" w:pos="2160"/>
          <w:tab w:val="left" w:pos="2880"/>
        </w:tabs>
        <w:ind w:left="2160" w:hanging="720"/>
        <w:jc w:val="both"/>
        <w:rPr>
          <w:rFonts w:ascii="Arial" w:hAnsi="Arial" w:cs="Arial"/>
          <w:sz w:val="22"/>
          <w:szCs w:val="22"/>
          <w:lang w:val="en"/>
        </w:rPr>
      </w:pPr>
      <w:r>
        <w:rPr>
          <w:rFonts w:ascii="Arial" w:hAnsi="Arial" w:cs="Arial"/>
          <w:sz w:val="22"/>
          <w:szCs w:val="22"/>
        </w:rPr>
        <w:t>H</w:t>
      </w:r>
      <w:r w:rsidRPr="002D419E">
        <w:rPr>
          <w:rFonts w:ascii="Arial" w:hAnsi="Arial" w:cs="Arial"/>
          <w:sz w:val="22"/>
          <w:szCs w:val="22"/>
        </w:rPr>
        <w:t>osted tours and tastings for wine trade personnel and consumers by appointment only</w:t>
      </w:r>
      <w:r w:rsidR="000A4ECA">
        <w:rPr>
          <w:rFonts w:ascii="Arial" w:hAnsi="Arial" w:cs="Arial"/>
          <w:sz w:val="22"/>
          <w:szCs w:val="22"/>
        </w:rPr>
        <w:t xml:space="preserve"> on a daily basis up to a</w:t>
      </w:r>
      <w:r w:rsidRPr="002D419E">
        <w:rPr>
          <w:rFonts w:ascii="Arial" w:hAnsi="Arial" w:cs="Arial"/>
          <w:sz w:val="22"/>
          <w:szCs w:val="22"/>
        </w:rPr>
        <w:t xml:space="preserve"> maximum </w:t>
      </w:r>
      <w:r w:rsidR="003E0293">
        <w:rPr>
          <w:rFonts w:ascii="Arial" w:hAnsi="Arial" w:cs="Arial"/>
          <w:sz w:val="22"/>
          <w:szCs w:val="22"/>
        </w:rPr>
        <w:t>30</w:t>
      </w:r>
      <w:r w:rsidRPr="002D419E">
        <w:rPr>
          <w:rFonts w:ascii="Arial" w:hAnsi="Arial" w:cs="Arial"/>
          <w:sz w:val="22"/>
          <w:szCs w:val="22"/>
        </w:rPr>
        <w:t xml:space="preserve"> </w:t>
      </w:r>
      <w:r w:rsidR="000A4ECA">
        <w:rPr>
          <w:rFonts w:ascii="Arial" w:hAnsi="Arial" w:cs="Arial"/>
          <w:sz w:val="22"/>
          <w:szCs w:val="22"/>
        </w:rPr>
        <w:t>visitors</w:t>
      </w:r>
      <w:r w:rsidRPr="002D419E">
        <w:rPr>
          <w:rFonts w:ascii="Arial" w:hAnsi="Arial" w:cs="Arial"/>
          <w:sz w:val="22"/>
          <w:szCs w:val="22"/>
        </w:rPr>
        <w:t xml:space="preserve"> </w:t>
      </w:r>
      <w:r w:rsidR="003E0293">
        <w:rPr>
          <w:rFonts w:ascii="Arial" w:hAnsi="Arial" w:cs="Arial"/>
          <w:sz w:val="22"/>
          <w:szCs w:val="22"/>
        </w:rPr>
        <w:t>Monday through Thursday and a maximum 50 daily visitors Friday through Sunday</w:t>
      </w:r>
      <w:r w:rsidR="000A4ECA">
        <w:rPr>
          <w:rFonts w:ascii="Arial" w:hAnsi="Arial" w:cs="Arial"/>
          <w:sz w:val="22"/>
          <w:szCs w:val="22"/>
        </w:rPr>
        <w:t xml:space="preserve">, limited to </w:t>
      </w:r>
      <w:r w:rsidR="009C0C22">
        <w:rPr>
          <w:rFonts w:ascii="Arial" w:hAnsi="Arial" w:cs="Arial"/>
          <w:sz w:val="22"/>
          <w:szCs w:val="22"/>
        </w:rPr>
        <w:t>the non-</w:t>
      </w:r>
      <w:proofErr w:type="spellStart"/>
      <w:r w:rsidR="009C0C22">
        <w:rPr>
          <w:rFonts w:ascii="Arial" w:hAnsi="Arial" w:cs="Arial"/>
          <w:sz w:val="22"/>
          <w:szCs w:val="22"/>
        </w:rPr>
        <w:t>farmstand</w:t>
      </w:r>
      <w:proofErr w:type="spellEnd"/>
      <w:r w:rsidRPr="002D419E">
        <w:rPr>
          <w:rFonts w:ascii="Arial" w:hAnsi="Arial" w:cs="Arial"/>
          <w:sz w:val="22"/>
          <w:szCs w:val="22"/>
        </w:rPr>
        <w:t xml:space="preserve"> portion of the open air pavilion</w:t>
      </w:r>
    </w:p>
    <w:p w:rsidR="007830D1" w:rsidRPr="002D419E" w:rsidRDefault="007830D1" w:rsidP="00394D3C">
      <w:pPr>
        <w:pStyle w:val="ListParagraph"/>
        <w:numPr>
          <w:ilvl w:val="0"/>
          <w:numId w:val="11"/>
        </w:numPr>
        <w:tabs>
          <w:tab w:val="left" w:pos="1440"/>
          <w:tab w:val="left" w:pos="2160"/>
          <w:tab w:val="left" w:pos="2880"/>
        </w:tabs>
        <w:ind w:hanging="630"/>
        <w:jc w:val="both"/>
        <w:rPr>
          <w:rFonts w:ascii="Arial" w:hAnsi="Arial" w:cs="Arial"/>
          <w:sz w:val="22"/>
          <w:szCs w:val="22"/>
          <w:lang w:val="en"/>
        </w:rPr>
      </w:pPr>
      <w:r w:rsidRPr="002D419E">
        <w:rPr>
          <w:rFonts w:ascii="Arial" w:hAnsi="Arial" w:cs="Arial"/>
          <w:sz w:val="22"/>
          <w:szCs w:val="22"/>
        </w:rPr>
        <w:t xml:space="preserve">On-premise consumption of the wines produced on-site in the </w:t>
      </w:r>
      <w:r w:rsidR="00791247">
        <w:rPr>
          <w:rFonts w:ascii="Arial" w:hAnsi="Arial" w:cs="Arial"/>
          <w:sz w:val="22"/>
          <w:szCs w:val="22"/>
        </w:rPr>
        <w:t>non-</w:t>
      </w:r>
      <w:proofErr w:type="spellStart"/>
      <w:r w:rsidR="00791247">
        <w:rPr>
          <w:rFonts w:ascii="Arial" w:hAnsi="Arial" w:cs="Arial"/>
          <w:sz w:val="22"/>
          <w:szCs w:val="22"/>
        </w:rPr>
        <w:t>farmstand</w:t>
      </w:r>
      <w:proofErr w:type="spellEnd"/>
      <w:r w:rsidR="00791247">
        <w:rPr>
          <w:rFonts w:ascii="Arial" w:hAnsi="Arial" w:cs="Arial"/>
          <w:sz w:val="22"/>
          <w:szCs w:val="22"/>
        </w:rPr>
        <w:t xml:space="preserve"> portion of the open air </w:t>
      </w:r>
      <w:r w:rsidRPr="002D419E">
        <w:rPr>
          <w:rFonts w:ascii="Arial" w:hAnsi="Arial" w:cs="Arial"/>
          <w:sz w:val="22"/>
          <w:szCs w:val="22"/>
        </w:rPr>
        <w:t>Pavilion or on the south porch of the winery in accordance with AB 2004;</w:t>
      </w:r>
      <w:r w:rsidR="00394D3C" w:rsidRPr="00394D3C">
        <w:t xml:space="preserve"> </w:t>
      </w:r>
    </w:p>
    <w:p w:rsidR="00B60893" w:rsidRDefault="00B60893" w:rsidP="00E46533">
      <w:pPr>
        <w:numPr>
          <w:ilvl w:val="0"/>
          <w:numId w:val="11"/>
        </w:numPr>
        <w:tabs>
          <w:tab w:val="left" w:pos="2160"/>
        </w:tabs>
        <w:ind w:left="2160" w:hanging="720"/>
        <w:jc w:val="both"/>
        <w:rPr>
          <w:rFonts w:ascii="Arial" w:hAnsi="Arial" w:cs="Arial"/>
          <w:sz w:val="22"/>
          <w:szCs w:val="22"/>
        </w:rPr>
      </w:pPr>
      <w:r w:rsidRPr="00B60893">
        <w:rPr>
          <w:rFonts w:ascii="Arial" w:hAnsi="Arial" w:cs="Arial"/>
          <w:sz w:val="22"/>
          <w:szCs w:val="22"/>
        </w:rPr>
        <w:t xml:space="preserve">A Marketing </w:t>
      </w:r>
      <w:r w:rsidR="00427896">
        <w:rPr>
          <w:rFonts w:ascii="Arial" w:hAnsi="Arial" w:cs="Arial"/>
          <w:sz w:val="22"/>
          <w:szCs w:val="22"/>
        </w:rPr>
        <w:t>Plan</w:t>
      </w:r>
      <w:r w:rsidRPr="00B60893">
        <w:rPr>
          <w:rFonts w:ascii="Arial" w:hAnsi="Arial" w:cs="Arial"/>
          <w:sz w:val="22"/>
          <w:szCs w:val="22"/>
        </w:rPr>
        <w:t xml:space="preserve"> </w:t>
      </w:r>
      <w:r>
        <w:rPr>
          <w:rFonts w:ascii="Arial" w:hAnsi="Arial" w:cs="Arial"/>
          <w:sz w:val="22"/>
          <w:szCs w:val="22"/>
        </w:rPr>
        <w:t>that includes the following:</w:t>
      </w:r>
    </w:p>
    <w:p w:rsidR="00B60893" w:rsidRPr="00B60893" w:rsidRDefault="00B60893" w:rsidP="00E46533">
      <w:pPr>
        <w:numPr>
          <w:ilvl w:val="1"/>
          <w:numId w:val="11"/>
        </w:numPr>
        <w:tabs>
          <w:tab w:val="left" w:pos="2160"/>
        </w:tabs>
        <w:ind w:left="2880" w:hanging="720"/>
        <w:jc w:val="both"/>
        <w:rPr>
          <w:rFonts w:ascii="Arial" w:hAnsi="Arial" w:cs="Arial"/>
          <w:sz w:val="22"/>
          <w:szCs w:val="22"/>
        </w:rPr>
      </w:pPr>
      <w:r w:rsidRPr="00B60893">
        <w:rPr>
          <w:rFonts w:ascii="Arial" w:hAnsi="Arial" w:cs="Arial"/>
          <w:sz w:val="22"/>
          <w:szCs w:val="22"/>
        </w:rPr>
        <w:t xml:space="preserve">Private promotional tastings </w:t>
      </w:r>
      <w:r w:rsidR="00427896">
        <w:rPr>
          <w:rFonts w:ascii="Arial" w:hAnsi="Arial" w:cs="Arial"/>
          <w:sz w:val="22"/>
          <w:szCs w:val="22"/>
        </w:rPr>
        <w:t>with</w:t>
      </w:r>
      <w:r w:rsidRPr="00B60893">
        <w:rPr>
          <w:rFonts w:ascii="Arial" w:hAnsi="Arial" w:cs="Arial"/>
          <w:sz w:val="22"/>
          <w:szCs w:val="22"/>
        </w:rPr>
        <w:t xml:space="preserve"> meals</w:t>
      </w:r>
      <w:r w:rsidR="00427896">
        <w:rPr>
          <w:rFonts w:ascii="Arial" w:hAnsi="Arial" w:cs="Arial"/>
          <w:sz w:val="22"/>
          <w:szCs w:val="22"/>
        </w:rPr>
        <w:t xml:space="preserve">, </w:t>
      </w:r>
      <w:r w:rsidR="00427896" w:rsidRPr="00427896">
        <w:rPr>
          <w:rFonts w:ascii="Arial" w:hAnsi="Arial" w:cs="Arial"/>
          <w:sz w:val="22"/>
          <w:szCs w:val="22"/>
        </w:rPr>
        <w:t>24</w:t>
      </w:r>
      <w:r w:rsidR="00427896">
        <w:rPr>
          <w:rFonts w:ascii="Arial" w:hAnsi="Arial" w:cs="Arial"/>
          <w:sz w:val="22"/>
          <w:szCs w:val="22"/>
        </w:rPr>
        <w:t xml:space="preserve"> per year </w:t>
      </w:r>
      <w:r w:rsidRPr="00B60893">
        <w:rPr>
          <w:rFonts w:ascii="Arial" w:hAnsi="Arial" w:cs="Arial"/>
          <w:sz w:val="22"/>
          <w:szCs w:val="22"/>
        </w:rPr>
        <w:t>for a maximum of 35 people per event</w:t>
      </w:r>
      <w:r w:rsidR="00DB151C">
        <w:rPr>
          <w:rFonts w:ascii="Arial" w:hAnsi="Arial" w:cs="Arial"/>
          <w:sz w:val="22"/>
          <w:szCs w:val="22"/>
        </w:rPr>
        <w:t>;</w:t>
      </w:r>
      <w:r w:rsidRPr="00B60893">
        <w:rPr>
          <w:rFonts w:ascii="Arial" w:hAnsi="Arial" w:cs="Arial"/>
          <w:sz w:val="22"/>
          <w:szCs w:val="22"/>
        </w:rPr>
        <w:t xml:space="preserve"> </w:t>
      </w:r>
    </w:p>
    <w:p w:rsidR="00B60893" w:rsidRPr="00DB151C" w:rsidRDefault="00B60893" w:rsidP="005352D6">
      <w:pPr>
        <w:pStyle w:val="ListParagraph"/>
        <w:numPr>
          <w:ilvl w:val="1"/>
          <w:numId w:val="11"/>
        </w:numPr>
        <w:tabs>
          <w:tab w:val="left" w:pos="2160"/>
        </w:tabs>
        <w:ind w:left="2880" w:hanging="720"/>
        <w:jc w:val="both"/>
        <w:rPr>
          <w:rFonts w:ascii="Arial" w:hAnsi="Arial" w:cs="Arial"/>
          <w:sz w:val="22"/>
          <w:szCs w:val="22"/>
        </w:rPr>
      </w:pPr>
      <w:r w:rsidRPr="00DB151C">
        <w:rPr>
          <w:rFonts w:ascii="Arial" w:hAnsi="Arial" w:cs="Arial"/>
          <w:sz w:val="22"/>
          <w:szCs w:val="22"/>
        </w:rPr>
        <w:t>Two (2) harvest party events per year for a maximum of 100 guests at each event</w:t>
      </w:r>
      <w:r w:rsidR="00DB151C" w:rsidRPr="00DB151C">
        <w:rPr>
          <w:rFonts w:ascii="Arial" w:hAnsi="Arial" w:cs="Arial"/>
          <w:sz w:val="22"/>
          <w:szCs w:val="22"/>
        </w:rPr>
        <w:t>;</w:t>
      </w:r>
    </w:p>
    <w:p w:rsidR="005352D6" w:rsidRPr="00DB151C" w:rsidRDefault="00B60893" w:rsidP="00DB151C">
      <w:pPr>
        <w:numPr>
          <w:ilvl w:val="1"/>
          <w:numId w:val="11"/>
        </w:numPr>
        <w:tabs>
          <w:tab w:val="left" w:pos="2880"/>
          <w:tab w:val="left" w:pos="3240"/>
        </w:tabs>
        <w:ind w:left="2880" w:hanging="720"/>
        <w:jc w:val="both"/>
        <w:rPr>
          <w:rFonts w:ascii="Arial" w:hAnsi="Arial" w:cs="Arial"/>
          <w:sz w:val="22"/>
          <w:szCs w:val="22"/>
        </w:rPr>
      </w:pPr>
      <w:r w:rsidRPr="00DB151C">
        <w:rPr>
          <w:rFonts w:ascii="Arial" w:hAnsi="Arial" w:cs="Arial"/>
          <w:sz w:val="22"/>
          <w:szCs w:val="22"/>
        </w:rPr>
        <w:t xml:space="preserve">Six (6) marketing events such as barrel tastings, auctions and other social events, including meals and music, 6 times per year for up to 60 people in the </w:t>
      </w:r>
      <w:r w:rsidR="009C0C22" w:rsidRPr="00DB151C">
        <w:rPr>
          <w:rFonts w:ascii="Arial" w:hAnsi="Arial" w:cs="Arial"/>
          <w:sz w:val="22"/>
          <w:szCs w:val="22"/>
        </w:rPr>
        <w:t>non-</w:t>
      </w:r>
      <w:proofErr w:type="spellStart"/>
      <w:r w:rsidR="009C0C22" w:rsidRPr="00DB151C">
        <w:rPr>
          <w:rFonts w:ascii="Arial" w:hAnsi="Arial" w:cs="Arial"/>
          <w:sz w:val="22"/>
          <w:szCs w:val="22"/>
        </w:rPr>
        <w:t>farmstand</w:t>
      </w:r>
      <w:proofErr w:type="spellEnd"/>
      <w:r w:rsidR="009C0C22" w:rsidRPr="00DB151C">
        <w:rPr>
          <w:rFonts w:ascii="Arial" w:hAnsi="Arial" w:cs="Arial"/>
          <w:sz w:val="22"/>
          <w:szCs w:val="22"/>
        </w:rPr>
        <w:t xml:space="preserve"> portion of the open air pavilion</w:t>
      </w:r>
      <w:r w:rsidRPr="00DB151C">
        <w:rPr>
          <w:rFonts w:ascii="Arial" w:hAnsi="Arial" w:cs="Arial"/>
          <w:sz w:val="22"/>
          <w:szCs w:val="22"/>
        </w:rPr>
        <w:t xml:space="preserve"> or o</w:t>
      </w:r>
      <w:r w:rsidR="005352D6" w:rsidRPr="00DB151C">
        <w:rPr>
          <w:rFonts w:ascii="Arial" w:hAnsi="Arial" w:cs="Arial"/>
          <w:sz w:val="22"/>
          <w:szCs w:val="22"/>
        </w:rPr>
        <w:t>n the south porch of the winery</w:t>
      </w:r>
      <w:r w:rsidR="00DB151C" w:rsidRPr="00DB151C">
        <w:rPr>
          <w:rFonts w:ascii="Arial" w:hAnsi="Arial" w:cs="Arial"/>
          <w:sz w:val="22"/>
          <w:szCs w:val="22"/>
        </w:rPr>
        <w:t>.</w:t>
      </w:r>
    </w:p>
    <w:p w:rsidR="00773206" w:rsidRDefault="00773206" w:rsidP="00E46533">
      <w:pPr>
        <w:numPr>
          <w:ilvl w:val="0"/>
          <w:numId w:val="11"/>
        </w:numPr>
        <w:tabs>
          <w:tab w:val="left" w:pos="2160"/>
        </w:tabs>
        <w:ind w:left="2160" w:hanging="720"/>
        <w:jc w:val="both"/>
        <w:rPr>
          <w:rFonts w:ascii="Arial" w:hAnsi="Arial" w:cs="Arial"/>
          <w:sz w:val="22"/>
          <w:szCs w:val="22"/>
        </w:rPr>
      </w:pPr>
      <w:r>
        <w:rPr>
          <w:rFonts w:ascii="Arial" w:hAnsi="Arial" w:cs="Arial"/>
          <w:sz w:val="22"/>
          <w:szCs w:val="22"/>
        </w:rPr>
        <w:t xml:space="preserve">Winery </w:t>
      </w:r>
      <w:r w:rsidRPr="00B60893">
        <w:rPr>
          <w:rFonts w:ascii="Arial" w:hAnsi="Arial" w:cs="Arial"/>
          <w:sz w:val="22"/>
          <w:szCs w:val="22"/>
        </w:rPr>
        <w:t>hours of operation</w:t>
      </w:r>
      <w:r>
        <w:rPr>
          <w:rFonts w:ascii="Arial" w:hAnsi="Arial" w:cs="Arial"/>
          <w:sz w:val="22"/>
          <w:szCs w:val="22"/>
        </w:rPr>
        <w:t xml:space="preserve"> Monday through Sunday</w:t>
      </w:r>
      <w:r w:rsidRPr="00B60893">
        <w:rPr>
          <w:rFonts w:ascii="Arial" w:hAnsi="Arial" w:cs="Arial"/>
          <w:sz w:val="22"/>
          <w:szCs w:val="22"/>
        </w:rPr>
        <w:t xml:space="preserve"> from 7:00 AM to 6:00 PM (</w:t>
      </w:r>
      <w:r>
        <w:rPr>
          <w:rFonts w:ascii="Arial" w:hAnsi="Arial" w:cs="Arial"/>
          <w:sz w:val="22"/>
          <w:szCs w:val="22"/>
        </w:rPr>
        <w:t xml:space="preserve">non-harvest </w:t>
      </w:r>
      <w:r w:rsidRPr="00B60893">
        <w:rPr>
          <w:rFonts w:ascii="Arial" w:hAnsi="Arial" w:cs="Arial"/>
          <w:sz w:val="22"/>
          <w:szCs w:val="22"/>
        </w:rPr>
        <w:t>production hours)</w:t>
      </w:r>
      <w:r w:rsidR="005352D6">
        <w:rPr>
          <w:rFonts w:ascii="Arial" w:hAnsi="Arial" w:cs="Arial"/>
          <w:sz w:val="22"/>
          <w:szCs w:val="22"/>
        </w:rPr>
        <w:t xml:space="preserve">; </w:t>
      </w:r>
      <w:r w:rsidRPr="00B60893">
        <w:rPr>
          <w:rFonts w:ascii="Arial" w:hAnsi="Arial" w:cs="Arial"/>
          <w:sz w:val="22"/>
          <w:szCs w:val="22"/>
        </w:rPr>
        <w:t xml:space="preserve"> </w:t>
      </w:r>
    </w:p>
    <w:p w:rsidR="00773206" w:rsidRPr="00773206" w:rsidRDefault="00773206" w:rsidP="00E46533">
      <w:pPr>
        <w:numPr>
          <w:ilvl w:val="0"/>
          <w:numId w:val="11"/>
        </w:numPr>
        <w:tabs>
          <w:tab w:val="left" w:pos="2160"/>
        </w:tabs>
        <w:ind w:left="2160" w:hanging="720"/>
        <w:jc w:val="both"/>
        <w:rPr>
          <w:rFonts w:ascii="Arial" w:hAnsi="Arial" w:cs="Arial"/>
          <w:sz w:val="22"/>
          <w:szCs w:val="22"/>
        </w:rPr>
      </w:pPr>
      <w:r>
        <w:rPr>
          <w:rFonts w:ascii="Arial" w:hAnsi="Arial" w:cs="Arial"/>
          <w:sz w:val="22"/>
          <w:szCs w:val="22"/>
        </w:rPr>
        <w:t>Visitation hours Monday through Sunday 10:00 AM to 4:00 PM</w:t>
      </w:r>
      <w:r w:rsidR="005352D6">
        <w:rPr>
          <w:rFonts w:ascii="Arial" w:hAnsi="Arial" w:cs="Arial"/>
          <w:sz w:val="22"/>
          <w:szCs w:val="22"/>
        </w:rPr>
        <w:t>;</w:t>
      </w:r>
    </w:p>
    <w:p w:rsidR="00B60893" w:rsidRPr="00397F4C" w:rsidRDefault="00B60893" w:rsidP="00397F4C">
      <w:pPr>
        <w:numPr>
          <w:ilvl w:val="0"/>
          <w:numId w:val="11"/>
        </w:numPr>
        <w:tabs>
          <w:tab w:val="left" w:pos="2160"/>
        </w:tabs>
        <w:spacing w:after="200" w:line="276" w:lineRule="auto"/>
        <w:ind w:left="2160" w:hanging="720"/>
        <w:jc w:val="both"/>
        <w:rPr>
          <w:rFonts w:ascii="Arial" w:hAnsi="Arial" w:cs="Arial"/>
          <w:sz w:val="22"/>
          <w:szCs w:val="22"/>
          <w:lang w:val="en"/>
        </w:rPr>
      </w:pPr>
      <w:r w:rsidRPr="00397F4C">
        <w:rPr>
          <w:rFonts w:ascii="Arial" w:hAnsi="Arial" w:cs="Arial"/>
          <w:sz w:val="22"/>
          <w:szCs w:val="22"/>
          <w:lang w:val="en"/>
        </w:rPr>
        <w:t>Relocat</w:t>
      </w:r>
      <w:r w:rsidR="000A4ECA" w:rsidRPr="00397F4C">
        <w:rPr>
          <w:rFonts w:ascii="Arial" w:hAnsi="Arial" w:cs="Arial"/>
          <w:sz w:val="22"/>
          <w:szCs w:val="22"/>
          <w:lang w:val="en"/>
        </w:rPr>
        <w:t>ion of</w:t>
      </w:r>
      <w:r w:rsidRPr="00397F4C">
        <w:rPr>
          <w:rFonts w:ascii="Arial" w:hAnsi="Arial" w:cs="Arial"/>
          <w:sz w:val="22"/>
          <w:szCs w:val="22"/>
          <w:lang w:val="en"/>
        </w:rPr>
        <w:t xml:space="preserve"> </w:t>
      </w:r>
      <w:r w:rsidR="002D5196" w:rsidRPr="00397F4C">
        <w:rPr>
          <w:rFonts w:ascii="Arial" w:hAnsi="Arial" w:cs="Arial"/>
          <w:sz w:val="22"/>
          <w:szCs w:val="22"/>
          <w:lang w:val="en"/>
        </w:rPr>
        <w:t>the</w:t>
      </w:r>
      <w:r w:rsidRPr="00397F4C">
        <w:rPr>
          <w:rFonts w:ascii="Arial" w:hAnsi="Arial" w:cs="Arial"/>
          <w:sz w:val="22"/>
          <w:szCs w:val="22"/>
          <w:lang w:val="en"/>
        </w:rPr>
        <w:t xml:space="preserve"> existing driveway</w:t>
      </w:r>
      <w:r w:rsidR="002D419E" w:rsidRPr="00397F4C">
        <w:rPr>
          <w:rFonts w:ascii="Arial" w:hAnsi="Arial" w:cs="Arial"/>
          <w:sz w:val="22"/>
          <w:szCs w:val="22"/>
          <w:lang w:val="en"/>
        </w:rPr>
        <w:t xml:space="preserve"> </w:t>
      </w:r>
      <w:r w:rsidR="002D5196" w:rsidRPr="00397F4C">
        <w:rPr>
          <w:rFonts w:ascii="Arial" w:hAnsi="Arial" w:cs="Arial"/>
          <w:sz w:val="22"/>
          <w:szCs w:val="22"/>
          <w:lang w:val="en"/>
        </w:rPr>
        <w:t>approximately 50 feet north</w:t>
      </w:r>
      <w:r w:rsidR="000A4ECA" w:rsidRPr="00397F4C">
        <w:rPr>
          <w:rFonts w:ascii="Arial" w:hAnsi="Arial" w:cs="Arial"/>
          <w:sz w:val="22"/>
          <w:szCs w:val="22"/>
          <w:lang w:val="en"/>
        </w:rPr>
        <w:t>ward,</w:t>
      </w:r>
      <w:r w:rsidR="002D5196" w:rsidRPr="00397F4C">
        <w:rPr>
          <w:rFonts w:ascii="Arial" w:hAnsi="Arial" w:cs="Arial"/>
          <w:sz w:val="22"/>
          <w:szCs w:val="22"/>
          <w:lang w:val="en"/>
        </w:rPr>
        <w:t xml:space="preserve"> to </w:t>
      </w:r>
      <w:r w:rsidR="00773206" w:rsidRPr="00397F4C">
        <w:rPr>
          <w:rFonts w:ascii="Arial" w:hAnsi="Arial" w:cs="Arial"/>
          <w:sz w:val="22"/>
          <w:szCs w:val="22"/>
          <w:lang w:val="en"/>
        </w:rPr>
        <w:t xml:space="preserve">be </w:t>
      </w:r>
      <w:r w:rsidR="002D5196" w:rsidRPr="00397F4C">
        <w:rPr>
          <w:rFonts w:ascii="Arial" w:hAnsi="Arial" w:cs="Arial"/>
          <w:sz w:val="22"/>
          <w:szCs w:val="22"/>
          <w:lang w:val="en"/>
        </w:rPr>
        <w:t>located directly across from the driveway of the existing winery on the westerly side of the State Highway 29</w:t>
      </w:r>
      <w:r w:rsidR="000A4ECA" w:rsidRPr="00397F4C">
        <w:rPr>
          <w:rFonts w:ascii="Arial" w:hAnsi="Arial" w:cs="Arial"/>
          <w:sz w:val="22"/>
          <w:szCs w:val="22"/>
          <w:lang w:val="en"/>
        </w:rPr>
        <w:t>;</w:t>
      </w:r>
      <w:r w:rsidR="00773206" w:rsidRPr="00397F4C">
        <w:rPr>
          <w:rFonts w:ascii="Arial" w:hAnsi="Arial" w:cs="Arial"/>
          <w:sz w:val="22"/>
          <w:szCs w:val="22"/>
          <w:lang w:val="en"/>
        </w:rPr>
        <w:t xml:space="preserve"> </w:t>
      </w:r>
      <w:r w:rsidRPr="00397F4C">
        <w:rPr>
          <w:rFonts w:ascii="Arial" w:hAnsi="Arial" w:cs="Arial"/>
          <w:sz w:val="22"/>
          <w:szCs w:val="22"/>
          <w:lang w:val="en"/>
        </w:rPr>
        <w:t>construct</w:t>
      </w:r>
      <w:r w:rsidR="000A4ECA" w:rsidRPr="00397F4C">
        <w:rPr>
          <w:rFonts w:ascii="Arial" w:hAnsi="Arial" w:cs="Arial"/>
          <w:sz w:val="22"/>
          <w:szCs w:val="22"/>
          <w:lang w:val="en"/>
        </w:rPr>
        <w:t>ion of</w:t>
      </w:r>
      <w:r w:rsidRPr="00397F4C">
        <w:rPr>
          <w:rFonts w:ascii="Arial" w:hAnsi="Arial" w:cs="Arial"/>
          <w:sz w:val="22"/>
          <w:szCs w:val="22"/>
          <w:lang w:val="en"/>
        </w:rPr>
        <w:t xml:space="preserve"> a new</w:t>
      </w:r>
      <w:r w:rsidR="002D419E" w:rsidRPr="00397F4C">
        <w:rPr>
          <w:rFonts w:ascii="Arial" w:hAnsi="Arial" w:cs="Arial"/>
          <w:sz w:val="22"/>
          <w:szCs w:val="22"/>
          <w:lang w:val="en"/>
        </w:rPr>
        <w:t xml:space="preserve"> </w:t>
      </w:r>
      <w:r w:rsidRPr="00397F4C">
        <w:rPr>
          <w:rFonts w:ascii="Arial" w:hAnsi="Arial" w:cs="Arial"/>
          <w:sz w:val="22"/>
          <w:szCs w:val="22"/>
          <w:lang w:val="en"/>
        </w:rPr>
        <w:t>20’ wide driveway to the new office building;</w:t>
      </w:r>
    </w:p>
    <w:p w:rsidR="00B60893" w:rsidRPr="00397F4C" w:rsidRDefault="00B60893" w:rsidP="00E46533">
      <w:pPr>
        <w:numPr>
          <w:ilvl w:val="0"/>
          <w:numId w:val="11"/>
        </w:numPr>
        <w:tabs>
          <w:tab w:val="left" w:pos="2160"/>
        </w:tabs>
        <w:ind w:left="2160" w:hanging="720"/>
        <w:jc w:val="both"/>
        <w:rPr>
          <w:rFonts w:ascii="Arial" w:hAnsi="Arial" w:cs="Arial"/>
          <w:sz w:val="22"/>
          <w:szCs w:val="22"/>
          <w:lang w:val="en"/>
        </w:rPr>
      </w:pPr>
      <w:r w:rsidRPr="00397F4C">
        <w:rPr>
          <w:rFonts w:ascii="Arial" w:hAnsi="Arial" w:cs="Arial"/>
          <w:sz w:val="22"/>
          <w:szCs w:val="22"/>
          <w:lang w:val="en"/>
        </w:rPr>
        <w:lastRenderedPageBreak/>
        <w:t>Relocat</w:t>
      </w:r>
      <w:r w:rsidR="000A4ECA" w:rsidRPr="00397F4C">
        <w:rPr>
          <w:rFonts w:ascii="Arial" w:hAnsi="Arial" w:cs="Arial"/>
          <w:sz w:val="22"/>
          <w:szCs w:val="22"/>
          <w:lang w:val="en"/>
        </w:rPr>
        <w:t>ion of</w:t>
      </w:r>
      <w:r w:rsidRPr="00397F4C">
        <w:rPr>
          <w:rFonts w:ascii="Arial" w:hAnsi="Arial" w:cs="Arial"/>
          <w:sz w:val="22"/>
          <w:szCs w:val="22"/>
          <w:lang w:val="en"/>
        </w:rPr>
        <w:t xml:space="preserve"> </w:t>
      </w:r>
      <w:r w:rsidR="00773206" w:rsidRPr="00397F4C">
        <w:rPr>
          <w:rFonts w:ascii="Arial" w:hAnsi="Arial" w:cs="Arial"/>
          <w:sz w:val="22"/>
          <w:szCs w:val="22"/>
          <w:lang w:val="en"/>
        </w:rPr>
        <w:t>the existing commercial farm</w:t>
      </w:r>
      <w:r w:rsidRPr="00397F4C">
        <w:rPr>
          <w:rFonts w:ascii="Arial" w:hAnsi="Arial" w:cs="Arial"/>
          <w:sz w:val="22"/>
          <w:szCs w:val="22"/>
          <w:lang w:val="en"/>
        </w:rPr>
        <w:t xml:space="preserve"> greenhouse</w:t>
      </w:r>
      <w:r w:rsidR="00773206" w:rsidRPr="00397F4C">
        <w:rPr>
          <w:rFonts w:ascii="Arial" w:hAnsi="Arial" w:cs="Arial"/>
          <w:sz w:val="22"/>
          <w:szCs w:val="22"/>
          <w:lang w:val="en"/>
        </w:rPr>
        <w:t xml:space="preserve"> </w:t>
      </w:r>
      <w:r w:rsidR="009C0C22" w:rsidRPr="00397F4C">
        <w:rPr>
          <w:rFonts w:ascii="Arial" w:hAnsi="Arial" w:cs="Arial"/>
          <w:sz w:val="22"/>
          <w:szCs w:val="22"/>
          <w:lang w:val="en"/>
        </w:rPr>
        <w:t xml:space="preserve">approximately 30 feet </w:t>
      </w:r>
      <w:r w:rsidR="00773206" w:rsidRPr="00397F4C">
        <w:rPr>
          <w:rFonts w:ascii="Arial" w:hAnsi="Arial" w:cs="Arial"/>
          <w:sz w:val="22"/>
          <w:szCs w:val="22"/>
          <w:lang w:val="en"/>
        </w:rPr>
        <w:t>to allow</w:t>
      </w:r>
      <w:r w:rsidRPr="00397F4C">
        <w:rPr>
          <w:rFonts w:ascii="Arial" w:hAnsi="Arial" w:cs="Arial"/>
          <w:sz w:val="22"/>
          <w:szCs w:val="22"/>
          <w:lang w:val="en"/>
        </w:rPr>
        <w:t xml:space="preserve"> for the construction of </w:t>
      </w:r>
      <w:r w:rsidR="00773206" w:rsidRPr="00397F4C">
        <w:rPr>
          <w:rFonts w:ascii="Arial" w:hAnsi="Arial" w:cs="Arial"/>
          <w:sz w:val="22"/>
          <w:szCs w:val="22"/>
          <w:lang w:val="en"/>
        </w:rPr>
        <w:t>the</w:t>
      </w:r>
      <w:r w:rsidRPr="00397F4C">
        <w:rPr>
          <w:rFonts w:ascii="Arial" w:hAnsi="Arial" w:cs="Arial"/>
          <w:sz w:val="22"/>
          <w:szCs w:val="22"/>
          <w:lang w:val="en"/>
        </w:rPr>
        <w:t xml:space="preserve"> new 7-space employee parking lot</w:t>
      </w:r>
      <w:r w:rsidR="009C0C22" w:rsidRPr="00397F4C">
        <w:rPr>
          <w:rFonts w:ascii="Arial" w:hAnsi="Arial" w:cs="Arial"/>
          <w:sz w:val="22"/>
          <w:szCs w:val="22"/>
          <w:lang w:val="en"/>
        </w:rPr>
        <w:t>;</w:t>
      </w:r>
      <w:r w:rsidRPr="00397F4C">
        <w:rPr>
          <w:rFonts w:ascii="Arial" w:hAnsi="Arial" w:cs="Arial"/>
          <w:sz w:val="22"/>
          <w:szCs w:val="22"/>
          <w:lang w:val="en"/>
        </w:rPr>
        <w:t xml:space="preserve"> expand </w:t>
      </w:r>
      <w:r w:rsidR="00773206" w:rsidRPr="00397F4C">
        <w:rPr>
          <w:rFonts w:ascii="Arial" w:hAnsi="Arial" w:cs="Arial"/>
          <w:sz w:val="22"/>
          <w:szCs w:val="22"/>
          <w:lang w:val="en"/>
        </w:rPr>
        <w:t xml:space="preserve">the </w:t>
      </w:r>
      <w:r w:rsidRPr="00397F4C">
        <w:rPr>
          <w:rFonts w:ascii="Arial" w:hAnsi="Arial" w:cs="Arial"/>
          <w:sz w:val="22"/>
          <w:szCs w:val="22"/>
          <w:lang w:val="en"/>
        </w:rPr>
        <w:t>existing farm stand visitor parking area from 4 to 12 spaces</w:t>
      </w:r>
      <w:r w:rsidR="00773206" w:rsidRPr="00397F4C">
        <w:rPr>
          <w:rFonts w:ascii="Arial" w:hAnsi="Arial" w:cs="Arial"/>
          <w:sz w:val="22"/>
          <w:szCs w:val="22"/>
          <w:lang w:val="en"/>
        </w:rPr>
        <w:t xml:space="preserve">, for </w:t>
      </w:r>
      <w:r w:rsidRPr="00397F4C">
        <w:rPr>
          <w:rFonts w:ascii="Arial" w:hAnsi="Arial" w:cs="Arial"/>
          <w:sz w:val="22"/>
          <w:szCs w:val="22"/>
          <w:lang w:val="en"/>
        </w:rPr>
        <w:t>a total of 19 parking spaces on-site;</w:t>
      </w:r>
    </w:p>
    <w:p w:rsidR="00B60893" w:rsidRPr="00B60893" w:rsidRDefault="00B60893" w:rsidP="00E46533">
      <w:pPr>
        <w:numPr>
          <w:ilvl w:val="0"/>
          <w:numId w:val="11"/>
        </w:numPr>
        <w:tabs>
          <w:tab w:val="left" w:pos="2160"/>
        </w:tabs>
        <w:ind w:left="2160" w:hanging="720"/>
        <w:jc w:val="both"/>
        <w:rPr>
          <w:rFonts w:ascii="Arial" w:hAnsi="Arial" w:cs="Arial"/>
          <w:sz w:val="22"/>
          <w:szCs w:val="22"/>
          <w:lang w:val="en"/>
        </w:rPr>
      </w:pPr>
      <w:r w:rsidRPr="00B60893">
        <w:rPr>
          <w:rFonts w:ascii="Arial" w:hAnsi="Arial" w:cs="Arial"/>
          <w:sz w:val="22"/>
          <w:szCs w:val="22"/>
          <w:lang w:val="en"/>
        </w:rPr>
        <w:t>Remodel</w:t>
      </w:r>
      <w:r w:rsidR="000A4ECA">
        <w:rPr>
          <w:rFonts w:ascii="Arial" w:hAnsi="Arial" w:cs="Arial"/>
          <w:sz w:val="22"/>
          <w:szCs w:val="22"/>
          <w:lang w:val="en"/>
        </w:rPr>
        <w:t xml:space="preserve"> of</w:t>
      </w:r>
      <w:r w:rsidRPr="00B60893">
        <w:rPr>
          <w:rFonts w:ascii="Arial" w:hAnsi="Arial" w:cs="Arial"/>
          <w:sz w:val="22"/>
          <w:szCs w:val="22"/>
          <w:lang w:val="en"/>
        </w:rPr>
        <w:t xml:space="preserve"> </w:t>
      </w:r>
      <w:r w:rsidR="009C0C22">
        <w:rPr>
          <w:rFonts w:ascii="Arial" w:hAnsi="Arial" w:cs="Arial"/>
          <w:sz w:val="22"/>
          <w:szCs w:val="22"/>
          <w:lang w:val="en"/>
        </w:rPr>
        <w:t>the</w:t>
      </w:r>
      <w:r w:rsidRPr="00B60893">
        <w:rPr>
          <w:rFonts w:ascii="Arial" w:hAnsi="Arial" w:cs="Arial"/>
          <w:sz w:val="22"/>
          <w:szCs w:val="22"/>
          <w:lang w:val="en"/>
        </w:rPr>
        <w:t xml:space="preserve"> existing </w:t>
      </w:r>
      <w:r w:rsidR="002D419E">
        <w:rPr>
          <w:rFonts w:ascii="Arial" w:hAnsi="Arial" w:cs="Arial"/>
          <w:sz w:val="22"/>
          <w:szCs w:val="22"/>
          <w:lang w:val="en"/>
        </w:rPr>
        <w:t>bathroom</w:t>
      </w:r>
      <w:r w:rsidR="009C0C22">
        <w:rPr>
          <w:rFonts w:ascii="Arial" w:hAnsi="Arial" w:cs="Arial"/>
          <w:sz w:val="22"/>
          <w:szCs w:val="22"/>
          <w:lang w:val="en"/>
        </w:rPr>
        <w:t>/</w:t>
      </w:r>
      <w:r w:rsidR="002D419E">
        <w:rPr>
          <w:rFonts w:ascii="Arial" w:hAnsi="Arial" w:cs="Arial"/>
          <w:sz w:val="22"/>
          <w:szCs w:val="22"/>
          <w:lang w:val="en"/>
        </w:rPr>
        <w:t>wash area into visitor and employee restrooms;</w:t>
      </w:r>
    </w:p>
    <w:p w:rsidR="00B60893" w:rsidRPr="00B60893" w:rsidRDefault="002D419E" w:rsidP="00E46533">
      <w:pPr>
        <w:numPr>
          <w:ilvl w:val="0"/>
          <w:numId w:val="11"/>
        </w:numPr>
        <w:tabs>
          <w:tab w:val="left" w:pos="2160"/>
        </w:tabs>
        <w:ind w:left="2160" w:hanging="720"/>
        <w:jc w:val="both"/>
        <w:rPr>
          <w:rFonts w:ascii="Arial" w:hAnsi="Arial" w:cs="Arial"/>
          <w:sz w:val="22"/>
          <w:szCs w:val="22"/>
          <w:lang w:val="en"/>
        </w:rPr>
      </w:pPr>
      <w:r>
        <w:rPr>
          <w:rFonts w:ascii="Arial" w:hAnsi="Arial" w:cs="Arial"/>
          <w:sz w:val="22"/>
          <w:szCs w:val="22"/>
        </w:rPr>
        <w:t>Construction of</w:t>
      </w:r>
      <w:r w:rsidR="00B60893" w:rsidRPr="00B60893">
        <w:rPr>
          <w:rFonts w:ascii="Arial" w:hAnsi="Arial" w:cs="Arial"/>
          <w:sz w:val="22"/>
          <w:szCs w:val="22"/>
        </w:rPr>
        <w:t xml:space="preserve"> </w:t>
      </w:r>
      <w:r w:rsidR="009C0C22">
        <w:rPr>
          <w:rFonts w:ascii="Arial" w:hAnsi="Arial" w:cs="Arial"/>
          <w:sz w:val="22"/>
          <w:szCs w:val="22"/>
        </w:rPr>
        <w:t>the</w:t>
      </w:r>
      <w:r w:rsidR="00B60893" w:rsidRPr="00B60893">
        <w:rPr>
          <w:rFonts w:ascii="Arial" w:hAnsi="Arial" w:cs="Arial"/>
          <w:sz w:val="22"/>
          <w:szCs w:val="22"/>
        </w:rPr>
        <w:t xml:space="preserve"> new on-site winery process and domestic wastewater treatment system;</w:t>
      </w:r>
    </w:p>
    <w:p w:rsidR="00B60893" w:rsidRPr="00B60893" w:rsidRDefault="002D419E" w:rsidP="00E46533">
      <w:pPr>
        <w:numPr>
          <w:ilvl w:val="0"/>
          <w:numId w:val="11"/>
        </w:numPr>
        <w:tabs>
          <w:tab w:val="left" w:pos="2160"/>
        </w:tabs>
        <w:ind w:left="2160" w:hanging="720"/>
        <w:jc w:val="both"/>
        <w:rPr>
          <w:rFonts w:ascii="Arial" w:hAnsi="Arial" w:cs="Arial"/>
          <w:sz w:val="22"/>
          <w:szCs w:val="22"/>
          <w:lang w:val="en"/>
        </w:rPr>
      </w:pPr>
      <w:r>
        <w:rPr>
          <w:rFonts w:ascii="Arial" w:hAnsi="Arial" w:cs="Arial"/>
          <w:sz w:val="22"/>
          <w:szCs w:val="22"/>
        </w:rPr>
        <w:t>Construction</w:t>
      </w:r>
      <w:r w:rsidR="00BE337D">
        <w:rPr>
          <w:rFonts w:ascii="Arial" w:hAnsi="Arial" w:cs="Arial"/>
          <w:sz w:val="22"/>
          <w:szCs w:val="22"/>
        </w:rPr>
        <w:t xml:space="preserve"> </w:t>
      </w:r>
      <w:r>
        <w:rPr>
          <w:rFonts w:ascii="Arial" w:hAnsi="Arial" w:cs="Arial"/>
          <w:sz w:val="22"/>
          <w:szCs w:val="22"/>
        </w:rPr>
        <w:t>of</w:t>
      </w:r>
      <w:r w:rsidR="00B60893" w:rsidRPr="00B60893">
        <w:rPr>
          <w:rFonts w:ascii="Arial" w:hAnsi="Arial" w:cs="Arial"/>
          <w:sz w:val="22"/>
          <w:szCs w:val="22"/>
        </w:rPr>
        <w:t xml:space="preserve"> </w:t>
      </w:r>
      <w:r w:rsidR="009C0C22">
        <w:rPr>
          <w:rFonts w:ascii="Arial" w:hAnsi="Arial" w:cs="Arial"/>
          <w:sz w:val="22"/>
          <w:szCs w:val="22"/>
        </w:rPr>
        <w:t>the</w:t>
      </w:r>
      <w:r w:rsidR="00B60893" w:rsidRPr="00B60893">
        <w:rPr>
          <w:rFonts w:ascii="Arial" w:hAnsi="Arial" w:cs="Arial"/>
          <w:sz w:val="22"/>
          <w:szCs w:val="22"/>
        </w:rPr>
        <w:t xml:space="preserve"> transient</w:t>
      </w:r>
      <w:r>
        <w:rPr>
          <w:rFonts w:ascii="Arial" w:hAnsi="Arial" w:cs="Arial"/>
          <w:sz w:val="22"/>
          <w:szCs w:val="22"/>
        </w:rPr>
        <w:t>,</w:t>
      </w:r>
      <w:r w:rsidR="00B60893" w:rsidRPr="00B60893">
        <w:rPr>
          <w:rFonts w:ascii="Arial" w:hAnsi="Arial" w:cs="Arial"/>
          <w:sz w:val="22"/>
          <w:szCs w:val="22"/>
        </w:rPr>
        <w:t xml:space="preserve"> non-community water system;</w:t>
      </w:r>
    </w:p>
    <w:p w:rsidR="00B60893" w:rsidRDefault="00B60893" w:rsidP="00E46533">
      <w:pPr>
        <w:numPr>
          <w:ilvl w:val="0"/>
          <w:numId w:val="11"/>
        </w:numPr>
        <w:tabs>
          <w:tab w:val="left" w:pos="2160"/>
        </w:tabs>
        <w:ind w:left="2160" w:hanging="720"/>
        <w:jc w:val="both"/>
        <w:rPr>
          <w:rFonts w:ascii="Arial" w:hAnsi="Arial" w:cs="Arial"/>
          <w:sz w:val="22"/>
          <w:szCs w:val="22"/>
          <w:lang w:val="en"/>
        </w:rPr>
      </w:pPr>
      <w:r w:rsidRPr="00B60893">
        <w:rPr>
          <w:rFonts w:ascii="Arial" w:hAnsi="Arial" w:cs="Arial"/>
          <w:sz w:val="22"/>
          <w:szCs w:val="22"/>
          <w:lang w:val="en"/>
        </w:rPr>
        <w:t>Remov</w:t>
      </w:r>
      <w:r w:rsidR="000A4ECA">
        <w:rPr>
          <w:rFonts w:ascii="Arial" w:hAnsi="Arial" w:cs="Arial"/>
          <w:sz w:val="22"/>
          <w:szCs w:val="22"/>
          <w:lang w:val="en"/>
        </w:rPr>
        <w:t>al of</w:t>
      </w:r>
      <w:r w:rsidRPr="00B60893">
        <w:rPr>
          <w:rFonts w:ascii="Arial" w:hAnsi="Arial" w:cs="Arial"/>
          <w:sz w:val="22"/>
          <w:szCs w:val="22"/>
          <w:lang w:val="en"/>
        </w:rPr>
        <w:t xml:space="preserve"> </w:t>
      </w:r>
      <w:r w:rsidR="009C0C22">
        <w:rPr>
          <w:rFonts w:ascii="Arial" w:hAnsi="Arial" w:cs="Arial"/>
          <w:sz w:val="22"/>
          <w:szCs w:val="22"/>
          <w:lang w:val="en"/>
        </w:rPr>
        <w:t>the</w:t>
      </w:r>
      <w:r w:rsidRPr="00B60893">
        <w:rPr>
          <w:rFonts w:ascii="Arial" w:hAnsi="Arial" w:cs="Arial"/>
          <w:sz w:val="22"/>
          <w:szCs w:val="22"/>
          <w:lang w:val="en"/>
        </w:rPr>
        <w:t xml:space="preserve"> existing </w:t>
      </w:r>
      <w:r w:rsidR="009C0C22" w:rsidRPr="009C0C22">
        <w:rPr>
          <w:rFonts w:ascii="Arial" w:hAnsi="Arial" w:cs="Arial"/>
          <w:sz w:val="22"/>
          <w:szCs w:val="22"/>
          <w:lang w:val="en"/>
        </w:rPr>
        <w:t xml:space="preserve">barn </w:t>
      </w:r>
      <w:r w:rsidR="00773206">
        <w:rPr>
          <w:rFonts w:ascii="Arial" w:hAnsi="Arial" w:cs="Arial"/>
          <w:sz w:val="22"/>
          <w:szCs w:val="22"/>
          <w:lang w:val="en"/>
        </w:rPr>
        <w:t>delineated on the site plan</w:t>
      </w:r>
      <w:r w:rsidRPr="00B60893">
        <w:rPr>
          <w:rFonts w:ascii="Arial" w:hAnsi="Arial" w:cs="Arial"/>
          <w:sz w:val="22"/>
          <w:szCs w:val="22"/>
          <w:lang w:val="en"/>
        </w:rPr>
        <w:t>;</w:t>
      </w:r>
    </w:p>
    <w:p w:rsidR="009C0C22" w:rsidRPr="00B60893" w:rsidRDefault="009C0C22" w:rsidP="00E46533">
      <w:pPr>
        <w:numPr>
          <w:ilvl w:val="0"/>
          <w:numId w:val="11"/>
        </w:numPr>
        <w:tabs>
          <w:tab w:val="left" w:pos="2160"/>
        </w:tabs>
        <w:ind w:left="2160" w:hanging="720"/>
        <w:jc w:val="both"/>
        <w:rPr>
          <w:rFonts w:ascii="Arial" w:hAnsi="Arial" w:cs="Arial"/>
          <w:sz w:val="22"/>
          <w:szCs w:val="22"/>
          <w:lang w:val="en"/>
        </w:rPr>
      </w:pPr>
      <w:r>
        <w:rPr>
          <w:rFonts w:ascii="Arial" w:hAnsi="Arial" w:cs="Arial"/>
          <w:sz w:val="22"/>
          <w:szCs w:val="22"/>
          <w:lang w:val="en"/>
        </w:rPr>
        <w:t>Construct</w:t>
      </w:r>
      <w:r w:rsidR="000A4ECA">
        <w:rPr>
          <w:rFonts w:ascii="Arial" w:hAnsi="Arial" w:cs="Arial"/>
          <w:sz w:val="22"/>
          <w:szCs w:val="22"/>
          <w:lang w:val="en"/>
        </w:rPr>
        <w:t xml:space="preserve">ion of </w:t>
      </w:r>
      <w:r>
        <w:rPr>
          <w:rFonts w:ascii="Arial" w:hAnsi="Arial" w:cs="Arial"/>
          <w:sz w:val="22"/>
          <w:szCs w:val="22"/>
          <w:lang w:val="en"/>
        </w:rPr>
        <w:t>new water storage tank(s) for fire suppression (6,000 gallons)</w:t>
      </w:r>
      <w:r w:rsidR="005352D6">
        <w:rPr>
          <w:rFonts w:ascii="Arial" w:hAnsi="Arial" w:cs="Arial"/>
          <w:sz w:val="22"/>
          <w:szCs w:val="22"/>
          <w:lang w:val="en"/>
        </w:rPr>
        <w:t>; and,</w:t>
      </w:r>
    </w:p>
    <w:p w:rsidR="00B60893" w:rsidRPr="00975FEA" w:rsidRDefault="00B60893" w:rsidP="00E46533">
      <w:pPr>
        <w:numPr>
          <w:ilvl w:val="0"/>
          <w:numId w:val="11"/>
        </w:numPr>
        <w:tabs>
          <w:tab w:val="left" w:pos="2160"/>
        </w:tabs>
        <w:ind w:left="2160" w:hanging="720"/>
        <w:jc w:val="both"/>
        <w:rPr>
          <w:rFonts w:ascii="Arial" w:hAnsi="Arial" w:cs="Arial"/>
          <w:sz w:val="22"/>
          <w:szCs w:val="22"/>
        </w:rPr>
      </w:pPr>
      <w:r w:rsidRPr="00B60893">
        <w:rPr>
          <w:rFonts w:ascii="Arial" w:hAnsi="Arial" w:cs="Arial"/>
          <w:sz w:val="22"/>
          <w:szCs w:val="22"/>
        </w:rPr>
        <w:t>New landscaping and signage</w:t>
      </w:r>
      <w:r w:rsidR="000A4ECA">
        <w:rPr>
          <w:rFonts w:ascii="Arial" w:hAnsi="Arial" w:cs="Arial"/>
          <w:sz w:val="22"/>
          <w:szCs w:val="22"/>
        </w:rPr>
        <w:t>.</w:t>
      </w:r>
    </w:p>
    <w:p w:rsidR="002A0305" w:rsidRPr="00BA2B24" w:rsidRDefault="002A0305" w:rsidP="00E46533">
      <w:pPr>
        <w:tabs>
          <w:tab w:val="left" w:pos="2160"/>
        </w:tabs>
        <w:ind w:hanging="720"/>
        <w:jc w:val="both"/>
        <w:rPr>
          <w:rFonts w:ascii="Arial" w:hAnsi="Arial" w:cs="Arial"/>
          <w:b/>
          <w:i/>
          <w:sz w:val="22"/>
          <w:szCs w:val="22"/>
        </w:rPr>
      </w:pPr>
    </w:p>
    <w:p w:rsidR="002A0305" w:rsidRDefault="002A0305" w:rsidP="002A0305">
      <w:pPr>
        <w:pStyle w:val="BlockText"/>
        <w:tabs>
          <w:tab w:val="left" w:pos="9720"/>
        </w:tabs>
        <w:ind w:left="720" w:right="0"/>
        <w:jc w:val="both"/>
        <w:rPr>
          <w:rFonts w:ascii="Arial" w:hAnsi="Arial" w:cs="Arial"/>
          <w:b w:val="0"/>
          <w:sz w:val="22"/>
          <w:szCs w:val="22"/>
        </w:rPr>
      </w:pPr>
      <w:r>
        <w:rPr>
          <w:rFonts w:ascii="Arial" w:hAnsi="Arial" w:cs="Arial"/>
          <w:b w:val="0"/>
          <w:sz w:val="22"/>
          <w:szCs w:val="22"/>
        </w:rPr>
        <w:t xml:space="preserve">The </w:t>
      </w:r>
      <w:r w:rsidR="000A4ECA" w:rsidRPr="000A4ECA">
        <w:rPr>
          <w:rFonts w:ascii="Arial" w:hAnsi="Arial" w:cs="Arial"/>
          <w:b w:val="0"/>
          <w:sz w:val="22"/>
          <w:szCs w:val="22"/>
        </w:rPr>
        <w:t>winery</w:t>
      </w:r>
      <w:r>
        <w:rPr>
          <w:rFonts w:ascii="Arial" w:hAnsi="Arial" w:cs="Arial"/>
          <w:b w:val="0"/>
          <w:sz w:val="22"/>
          <w:szCs w:val="22"/>
        </w:rPr>
        <w:t xml:space="preserve"> shall be designed in substantial conformance with the submitted site plan, elevation draw</w:t>
      </w:r>
      <w:r w:rsidRPr="00E91A61">
        <w:rPr>
          <w:rFonts w:ascii="Arial" w:hAnsi="Arial" w:cs="Arial"/>
          <w:b w:val="0"/>
          <w:sz w:val="22"/>
          <w:szCs w:val="22"/>
        </w:rPr>
        <w:t xml:space="preserve">ings, and other submittal materials and shall comply with all requirements of the Napa County Code. It is the responsibility of the applicant to communicate the requirements of these conditions and mitigations (if any) to all designers, contractors, employees, and </w:t>
      </w:r>
      <w:r>
        <w:rPr>
          <w:rFonts w:ascii="Arial" w:hAnsi="Arial" w:cs="Arial"/>
          <w:b w:val="0"/>
          <w:sz w:val="22"/>
          <w:szCs w:val="22"/>
        </w:rPr>
        <w:t>the general public</w:t>
      </w:r>
      <w:r w:rsidRPr="00E91A61">
        <w:rPr>
          <w:rFonts w:ascii="Arial" w:hAnsi="Arial" w:cs="Arial"/>
          <w:b w:val="0"/>
          <w:sz w:val="22"/>
          <w:szCs w:val="22"/>
        </w:rPr>
        <w:t xml:space="preserve"> to ensure compliance is achieved. Any expansion or changes in use shall be by the approved in accordance with Section 18.124.130 of the Napa County</w:t>
      </w:r>
      <w:r w:rsidRPr="005E099F">
        <w:rPr>
          <w:rFonts w:ascii="Arial" w:hAnsi="Arial" w:cs="Arial"/>
          <w:b w:val="0"/>
          <w:sz w:val="22"/>
          <w:szCs w:val="22"/>
        </w:rPr>
        <w:t xml:space="preserve"> Code and may be subject to the Use Permit modification process.</w:t>
      </w:r>
    </w:p>
    <w:p w:rsidR="002A0305" w:rsidRDefault="002A0305" w:rsidP="002A0305">
      <w:pPr>
        <w:pStyle w:val="BlockText"/>
        <w:tabs>
          <w:tab w:val="left" w:pos="9720"/>
        </w:tabs>
        <w:ind w:left="720" w:right="0"/>
        <w:jc w:val="both"/>
        <w:rPr>
          <w:rFonts w:ascii="Arial" w:hAnsi="Arial" w:cs="Arial"/>
          <w:b w:val="0"/>
          <w:sz w:val="22"/>
          <w:szCs w:val="22"/>
        </w:rPr>
      </w:pPr>
    </w:p>
    <w:p w:rsidR="002A0305" w:rsidRPr="00E65877" w:rsidRDefault="00803E97" w:rsidP="00803E97">
      <w:pPr>
        <w:tabs>
          <w:tab w:val="left" w:pos="720"/>
        </w:tabs>
        <w:ind w:left="720" w:hanging="720"/>
        <w:jc w:val="both"/>
        <w:rPr>
          <w:rFonts w:ascii="Arial" w:hAnsi="Arial" w:cs="Arial"/>
          <w:sz w:val="22"/>
          <w:szCs w:val="22"/>
        </w:rPr>
      </w:pPr>
      <w:r>
        <w:rPr>
          <w:rFonts w:ascii="Arial" w:hAnsi="Arial" w:cs="Arial"/>
          <w:b/>
          <w:sz w:val="22"/>
          <w:szCs w:val="22"/>
        </w:rPr>
        <w:t>2.</w:t>
      </w:r>
      <w:r>
        <w:rPr>
          <w:rFonts w:ascii="Arial" w:hAnsi="Arial" w:cs="Arial"/>
          <w:b/>
          <w:sz w:val="22"/>
          <w:szCs w:val="22"/>
        </w:rPr>
        <w:tab/>
      </w:r>
      <w:r w:rsidR="002A0305" w:rsidRPr="005E099F">
        <w:rPr>
          <w:rFonts w:ascii="Arial" w:hAnsi="Arial" w:cs="Arial"/>
          <w:b/>
          <w:sz w:val="22"/>
          <w:szCs w:val="22"/>
        </w:rPr>
        <w:t>PROJECT SPECIFIC CONDITIONS</w:t>
      </w:r>
    </w:p>
    <w:p w:rsidR="00BE337D" w:rsidRDefault="002A0305" w:rsidP="00C650A7">
      <w:pPr>
        <w:tabs>
          <w:tab w:val="left" w:pos="720"/>
        </w:tabs>
        <w:ind w:left="720"/>
        <w:jc w:val="both"/>
        <w:rPr>
          <w:rFonts w:ascii="Arial" w:hAnsi="Arial" w:cs="Arial"/>
          <w:sz w:val="22"/>
          <w:szCs w:val="22"/>
        </w:rPr>
      </w:pPr>
      <w:r w:rsidRPr="00BA2B24">
        <w:rPr>
          <w:rFonts w:ascii="Arial" w:hAnsi="Arial" w:cs="Arial"/>
          <w:sz w:val="22"/>
          <w:szCs w:val="22"/>
        </w:rPr>
        <w:t xml:space="preserve">Should any of the Project Specific Conditions </w:t>
      </w:r>
      <w:r>
        <w:rPr>
          <w:rFonts w:ascii="Arial" w:hAnsi="Arial" w:cs="Arial"/>
          <w:sz w:val="22"/>
          <w:szCs w:val="22"/>
        </w:rPr>
        <w:t xml:space="preserve">below </w:t>
      </w:r>
      <w:r w:rsidRPr="00BA2B24">
        <w:rPr>
          <w:rFonts w:ascii="Arial" w:hAnsi="Arial" w:cs="Arial"/>
          <w:sz w:val="22"/>
          <w:szCs w:val="22"/>
        </w:rPr>
        <w:t>conflict with any of the other, standard conditions included in this document, the Project Specific Condition</w:t>
      </w:r>
      <w:r>
        <w:rPr>
          <w:rFonts w:ascii="Arial" w:hAnsi="Arial" w:cs="Arial"/>
          <w:sz w:val="22"/>
          <w:szCs w:val="22"/>
        </w:rPr>
        <w:t>s</w:t>
      </w:r>
      <w:r w:rsidR="00BE337D">
        <w:rPr>
          <w:rFonts w:ascii="Arial" w:hAnsi="Arial" w:cs="Arial"/>
          <w:sz w:val="22"/>
          <w:szCs w:val="22"/>
        </w:rPr>
        <w:t xml:space="preserve"> shall supersede and control.</w:t>
      </w:r>
    </w:p>
    <w:p w:rsidR="00C650A7" w:rsidRDefault="00BE337D" w:rsidP="00BE337D">
      <w:pPr>
        <w:pStyle w:val="ListParagraph"/>
        <w:numPr>
          <w:ilvl w:val="1"/>
          <w:numId w:val="1"/>
        </w:numPr>
        <w:tabs>
          <w:tab w:val="left" w:pos="720"/>
        </w:tabs>
        <w:ind w:hanging="720"/>
        <w:jc w:val="both"/>
        <w:rPr>
          <w:rFonts w:ascii="Arial" w:hAnsi="Arial" w:cs="Arial"/>
          <w:sz w:val="22"/>
          <w:szCs w:val="22"/>
        </w:rPr>
      </w:pPr>
      <w:r w:rsidRPr="00C650A7">
        <w:rPr>
          <w:rFonts w:ascii="Arial" w:hAnsi="Arial" w:cs="Arial"/>
          <w:sz w:val="22"/>
          <w:szCs w:val="22"/>
        </w:rPr>
        <w:t xml:space="preserve">Evans Consumption – Consistent with Assembly Bill 2004 (Evans) and the Planning, Building, and Environmental Services Director’s July 17, 2008 memo, “Assembly Bill 2004 (Evans) &amp; the Sale of Wine for Consumption On-Premises,” </w:t>
      </w:r>
      <w:proofErr w:type="spellStart"/>
      <w:r w:rsidRPr="00C650A7">
        <w:rPr>
          <w:rFonts w:ascii="Arial" w:hAnsi="Arial" w:cs="Arial"/>
          <w:sz w:val="22"/>
          <w:szCs w:val="22"/>
        </w:rPr>
        <w:t>on-premise</w:t>
      </w:r>
      <w:proofErr w:type="spellEnd"/>
      <w:r w:rsidRPr="00C650A7">
        <w:rPr>
          <w:rFonts w:ascii="Arial" w:hAnsi="Arial" w:cs="Arial"/>
          <w:sz w:val="22"/>
          <w:szCs w:val="22"/>
        </w:rPr>
        <w:t xml:space="preserve"> consumption</w:t>
      </w:r>
      <w:r w:rsidR="00C650A7">
        <w:rPr>
          <w:rFonts w:ascii="Arial" w:hAnsi="Arial" w:cs="Arial"/>
          <w:sz w:val="22"/>
          <w:szCs w:val="22"/>
        </w:rPr>
        <w:t xml:space="preserve"> of wine</w:t>
      </w:r>
      <w:r w:rsidRPr="00C650A7">
        <w:rPr>
          <w:rFonts w:ascii="Arial" w:hAnsi="Arial" w:cs="Arial"/>
          <w:sz w:val="22"/>
          <w:szCs w:val="22"/>
        </w:rPr>
        <w:t xml:space="preserve"> purchased from </w:t>
      </w:r>
      <w:r w:rsidR="00C650A7">
        <w:rPr>
          <w:rFonts w:ascii="Arial" w:hAnsi="Arial" w:cs="Arial"/>
          <w:sz w:val="22"/>
          <w:szCs w:val="22"/>
        </w:rPr>
        <w:t xml:space="preserve">the winery may occur solely within the Hospitality Area and/or Outdoor Porch as specified in the application. Any and all visitation associated with </w:t>
      </w:r>
      <w:proofErr w:type="spellStart"/>
      <w:r w:rsidR="00C650A7">
        <w:rPr>
          <w:rFonts w:ascii="Arial" w:hAnsi="Arial" w:cs="Arial"/>
          <w:sz w:val="22"/>
          <w:szCs w:val="22"/>
        </w:rPr>
        <w:t>on-premise</w:t>
      </w:r>
      <w:proofErr w:type="spellEnd"/>
      <w:r w:rsidR="00C650A7">
        <w:rPr>
          <w:rFonts w:ascii="Arial" w:hAnsi="Arial" w:cs="Arial"/>
          <w:sz w:val="22"/>
          <w:szCs w:val="22"/>
        </w:rPr>
        <w:t xml:space="preserve"> consumption shall be subject to the fifty (50) </w:t>
      </w:r>
      <w:proofErr w:type="gramStart"/>
      <w:r w:rsidR="00C650A7">
        <w:rPr>
          <w:rFonts w:ascii="Arial" w:hAnsi="Arial" w:cs="Arial"/>
          <w:sz w:val="22"/>
          <w:szCs w:val="22"/>
        </w:rPr>
        <w:t>persons</w:t>
      </w:r>
      <w:proofErr w:type="gramEnd"/>
      <w:r w:rsidR="00C650A7">
        <w:rPr>
          <w:rFonts w:ascii="Arial" w:hAnsi="Arial" w:cs="Arial"/>
          <w:sz w:val="22"/>
          <w:szCs w:val="22"/>
        </w:rPr>
        <w:t xml:space="preserve"> maximum daily tours and tastings visitation limitation and/or applicable limitations of </w:t>
      </w:r>
      <w:proofErr w:type="spellStart"/>
      <w:r w:rsidR="00C650A7">
        <w:rPr>
          <w:rFonts w:ascii="Arial" w:hAnsi="Arial" w:cs="Arial"/>
          <w:sz w:val="22"/>
          <w:szCs w:val="22"/>
        </w:rPr>
        <w:t>permittee’s</w:t>
      </w:r>
      <w:proofErr w:type="spellEnd"/>
      <w:r w:rsidR="00C650A7">
        <w:rPr>
          <w:rFonts w:ascii="Arial" w:hAnsi="Arial" w:cs="Arial"/>
          <w:sz w:val="22"/>
          <w:szCs w:val="22"/>
        </w:rPr>
        <w:t xml:space="preserve"> marketing plan.</w:t>
      </w:r>
    </w:p>
    <w:p w:rsidR="00C650A7" w:rsidRPr="00C650A7" w:rsidRDefault="00C650A7" w:rsidP="00C650A7">
      <w:pPr>
        <w:tabs>
          <w:tab w:val="left" w:pos="720"/>
        </w:tabs>
        <w:jc w:val="both"/>
        <w:rPr>
          <w:rFonts w:ascii="Arial" w:hAnsi="Arial" w:cs="Arial"/>
          <w:sz w:val="22"/>
          <w:szCs w:val="22"/>
        </w:rPr>
      </w:pPr>
    </w:p>
    <w:p w:rsidR="00C650A7" w:rsidRDefault="00C650A7" w:rsidP="003C16ED">
      <w:pPr>
        <w:pStyle w:val="ListParagraph"/>
        <w:numPr>
          <w:ilvl w:val="1"/>
          <w:numId w:val="1"/>
        </w:numPr>
        <w:tabs>
          <w:tab w:val="left" w:pos="720"/>
        </w:tabs>
        <w:ind w:hanging="720"/>
        <w:jc w:val="both"/>
        <w:rPr>
          <w:rFonts w:ascii="Arial" w:hAnsi="Arial" w:cs="Arial"/>
          <w:sz w:val="22"/>
          <w:szCs w:val="22"/>
        </w:rPr>
      </w:pPr>
      <w:r w:rsidRPr="00C650A7">
        <w:rPr>
          <w:rFonts w:ascii="Arial" w:hAnsi="Arial" w:cs="Arial"/>
          <w:sz w:val="22"/>
          <w:szCs w:val="22"/>
        </w:rPr>
        <w:t xml:space="preserve">The </w:t>
      </w:r>
      <w:proofErr w:type="spellStart"/>
      <w:r w:rsidRPr="00C650A7">
        <w:rPr>
          <w:rFonts w:ascii="Arial" w:hAnsi="Arial" w:cs="Arial"/>
          <w:sz w:val="22"/>
          <w:szCs w:val="22"/>
        </w:rPr>
        <w:t>permittee</w:t>
      </w:r>
      <w:proofErr w:type="spellEnd"/>
      <w:r w:rsidRPr="00C650A7">
        <w:rPr>
          <w:rFonts w:ascii="Arial" w:hAnsi="Arial" w:cs="Arial"/>
          <w:sz w:val="22"/>
          <w:szCs w:val="22"/>
        </w:rPr>
        <w:t xml:space="preserve"> shall </w:t>
      </w:r>
      <w:r>
        <w:rPr>
          <w:rFonts w:ascii="Arial" w:hAnsi="Arial" w:cs="Arial"/>
          <w:sz w:val="22"/>
          <w:szCs w:val="22"/>
        </w:rPr>
        <w:t>comply during all construction activities in the Bay Area Air Quality Management District Basic Construction Mitigation Measures (Table 8-1, May 2011 Updated CEQA Guidelines) as provided below:</w:t>
      </w:r>
    </w:p>
    <w:p w:rsidR="00C650A7" w:rsidRPr="003C16ED" w:rsidRDefault="00C650A7" w:rsidP="00C650A7">
      <w:pPr>
        <w:tabs>
          <w:tab w:val="left" w:pos="720"/>
        </w:tabs>
        <w:jc w:val="both"/>
        <w:rPr>
          <w:rFonts w:ascii="Arial" w:hAnsi="Arial" w:cs="Arial"/>
          <w:b/>
          <w:sz w:val="22"/>
          <w:szCs w:val="22"/>
        </w:rPr>
      </w:pPr>
    </w:p>
    <w:p w:rsidR="00C650A7" w:rsidRPr="0052222E" w:rsidRDefault="00C650A7" w:rsidP="003C16ED">
      <w:pPr>
        <w:pStyle w:val="ListParagraph"/>
        <w:numPr>
          <w:ilvl w:val="2"/>
          <w:numId w:val="12"/>
        </w:numPr>
        <w:tabs>
          <w:tab w:val="left" w:pos="720"/>
        </w:tabs>
        <w:ind w:hanging="720"/>
        <w:jc w:val="both"/>
        <w:rPr>
          <w:rFonts w:ascii="Arial" w:hAnsi="Arial" w:cs="Arial"/>
          <w:sz w:val="22"/>
          <w:szCs w:val="22"/>
        </w:rPr>
      </w:pPr>
      <w:r w:rsidRPr="00791247">
        <w:rPr>
          <w:rFonts w:ascii="Arial" w:hAnsi="Arial" w:cs="Arial"/>
          <w:sz w:val="22"/>
          <w:szCs w:val="22"/>
        </w:rPr>
        <w:t>All exposed surfaces (e.g. parking areas, staging areas, soil piles, grading areas, and unpaved</w:t>
      </w:r>
      <w:r w:rsidRPr="0052222E">
        <w:rPr>
          <w:rFonts w:ascii="Arial" w:hAnsi="Arial" w:cs="Arial"/>
          <w:sz w:val="22"/>
          <w:szCs w:val="22"/>
        </w:rPr>
        <w:t xml:space="preserve"> access (road) shall be watered two times per day.</w:t>
      </w:r>
    </w:p>
    <w:p w:rsidR="00C650A7" w:rsidRPr="0052222E" w:rsidRDefault="00C650A7" w:rsidP="003C16ED">
      <w:pPr>
        <w:pStyle w:val="ListParagraph"/>
        <w:numPr>
          <w:ilvl w:val="2"/>
          <w:numId w:val="12"/>
        </w:numPr>
        <w:tabs>
          <w:tab w:val="left" w:pos="720"/>
        </w:tabs>
        <w:ind w:hanging="720"/>
        <w:jc w:val="both"/>
        <w:rPr>
          <w:rFonts w:ascii="Arial" w:hAnsi="Arial" w:cs="Arial"/>
          <w:sz w:val="22"/>
          <w:szCs w:val="22"/>
        </w:rPr>
      </w:pPr>
      <w:r w:rsidRPr="0052222E">
        <w:rPr>
          <w:rFonts w:ascii="Arial" w:hAnsi="Arial" w:cs="Arial"/>
          <w:sz w:val="22"/>
          <w:szCs w:val="22"/>
        </w:rPr>
        <w:t>All haul trucks transporting soil, sand, or other loose materials off-site shall be covered.</w:t>
      </w:r>
    </w:p>
    <w:p w:rsidR="00C650A7" w:rsidRPr="0052222E" w:rsidRDefault="00C650A7" w:rsidP="003C16ED">
      <w:pPr>
        <w:pStyle w:val="ListParagraph"/>
        <w:numPr>
          <w:ilvl w:val="2"/>
          <w:numId w:val="12"/>
        </w:numPr>
        <w:tabs>
          <w:tab w:val="left" w:pos="720"/>
          <w:tab w:val="left" w:pos="2160"/>
        </w:tabs>
        <w:ind w:hanging="693"/>
        <w:jc w:val="both"/>
        <w:rPr>
          <w:rFonts w:ascii="Arial" w:hAnsi="Arial" w:cs="Arial"/>
          <w:sz w:val="22"/>
          <w:szCs w:val="22"/>
        </w:rPr>
      </w:pPr>
      <w:r w:rsidRPr="0052222E">
        <w:rPr>
          <w:rFonts w:ascii="Arial" w:hAnsi="Arial" w:cs="Arial"/>
          <w:sz w:val="22"/>
          <w:szCs w:val="22"/>
        </w:rPr>
        <w:t>All visible mud or dirt tracked out onto adjacent public roads shall be removed using wet power vacuum street sweepers at least once per day. The use of dry power sweeping is prohibited.</w:t>
      </w:r>
    </w:p>
    <w:p w:rsidR="00C650A7" w:rsidRPr="0052222E" w:rsidRDefault="0052222E" w:rsidP="003C16ED">
      <w:pPr>
        <w:pStyle w:val="ListParagraph"/>
        <w:numPr>
          <w:ilvl w:val="2"/>
          <w:numId w:val="12"/>
        </w:numPr>
        <w:tabs>
          <w:tab w:val="left" w:pos="720"/>
        </w:tabs>
        <w:ind w:left="1440" w:firstLine="0"/>
        <w:jc w:val="both"/>
        <w:rPr>
          <w:rFonts w:ascii="Arial" w:hAnsi="Arial" w:cs="Arial"/>
          <w:sz w:val="22"/>
          <w:szCs w:val="22"/>
        </w:rPr>
      </w:pPr>
      <w:r w:rsidRPr="0052222E">
        <w:rPr>
          <w:rFonts w:ascii="Arial" w:hAnsi="Arial" w:cs="Arial"/>
          <w:sz w:val="22"/>
          <w:szCs w:val="22"/>
        </w:rPr>
        <w:t>All vehicle speeds on unpaved roads shall be limited to 15 mph.</w:t>
      </w:r>
    </w:p>
    <w:p w:rsidR="00397F4C" w:rsidRDefault="0052222E" w:rsidP="003C16ED">
      <w:pPr>
        <w:pStyle w:val="ListParagraph"/>
        <w:numPr>
          <w:ilvl w:val="2"/>
          <w:numId w:val="12"/>
        </w:numPr>
        <w:tabs>
          <w:tab w:val="left" w:pos="720"/>
        </w:tabs>
        <w:ind w:hanging="720"/>
        <w:jc w:val="both"/>
        <w:rPr>
          <w:rFonts w:ascii="Arial" w:hAnsi="Arial" w:cs="Arial"/>
          <w:sz w:val="22"/>
          <w:szCs w:val="22"/>
        </w:rPr>
      </w:pPr>
      <w:r w:rsidRPr="0052222E">
        <w:rPr>
          <w:rFonts w:ascii="Arial" w:hAnsi="Arial" w:cs="Arial"/>
          <w:sz w:val="22"/>
          <w:szCs w:val="22"/>
        </w:rPr>
        <w:t>All roadways, driveways</w:t>
      </w:r>
      <w:r>
        <w:rPr>
          <w:rFonts w:ascii="Arial" w:hAnsi="Arial" w:cs="Arial"/>
          <w:sz w:val="22"/>
          <w:szCs w:val="22"/>
        </w:rPr>
        <w:t>, and sidewalks to be paved shall be completed as soon as possible after grading unless seeding or soil binders are used.</w:t>
      </w:r>
    </w:p>
    <w:p w:rsidR="00397F4C" w:rsidRDefault="00397F4C">
      <w:pPr>
        <w:spacing w:after="200" w:line="276" w:lineRule="auto"/>
        <w:rPr>
          <w:rFonts w:ascii="Arial" w:hAnsi="Arial" w:cs="Arial"/>
          <w:sz w:val="22"/>
          <w:szCs w:val="22"/>
        </w:rPr>
      </w:pPr>
      <w:r>
        <w:rPr>
          <w:rFonts w:ascii="Arial" w:hAnsi="Arial" w:cs="Arial"/>
          <w:sz w:val="22"/>
          <w:szCs w:val="22"/>
        </w:rPr>
        <w:br w:type="page"/>
      </w:r>
    </w:p>
    <w:p w:rsidR="0052222E" w:rsidRDefault="0052222E" w:rsidP="00397F4C">
      <w:pPr>
        <w:pStyle w:val="ListParagraph"/>
        <w:tabs>
          <w:tab w:val="left" w:pos="720"/>
        </w:tabs>
        <w:ind w:left="2160"/>
        <w:jc w:val="both"/>
        <w:rPr>
          <w:rFonts w:ascii="Arial" w:hAnsi="Arial" w:cs="Arial"/>
          <w:sz w:val="22"/>
          <w:szCs w:val="22"/>
        </w:rPr>
      </w:pPr>
    </w:p>
    <w:p w:rsidR="0052222E" w:rsidRDefault="0052222E" w:rsidP="003C16ED">
      <w:pPr>
        <w:pStyle w:val="ListParagraph"/>
        <w:numPr>
          <w:ilvl w:val="2"/>
          <w:numId w:val="12"/>
        </w:numPr>
        <w:tabs>
          <w:tab w:val="left" w:pos="720"/>
        </w:tabs>
        <w:ind w:hanging="720"/>
        <w:jc w:val="both"/>
        <w:rPr>
          <w:rFonts w:ascii="Arial" w:hAnsi="Arial" w:cs="Arial"/>
          <w:sz w:val="22"/>
          <w:szCs w:val="22"/>
        </w:rPr>
      </w:pPr>
      <w:r>
        <w:rPr>
          <w:rFonts w:ascii="Arial" w:hAnsi="Arial" w:cs="Arial"/>
          <w:sz w:val="22"/>
          <w:szCs w:val="22"/>
        </w:rPr>
        <w:t>Idling times shall be minimized either by shutting equipment off when not in use or reducing the maximum idling time to 5 minutes (as required by the California airborne toxics control measure Title 13, Section 2485 of the California Code of Regulations [CCR]). Clear signage shall be provided for construction workers at all access points.</w:t>
      </w:r>
    </w:p>
    <w:p w:rsidR="0052222E" w:rsidRDefault="0052222E" w:rsidP="003C16ED">
      <w:pPr>
        <w:pStyle w:val="ListParagraph"/>
        <w:numPr>
          <w:ilvl w:val="2"/>
          <w:numId w:val="12"/>
        </w:numPr>
        <w:tabs>
          <w:tab w:val="left" w:pos="720"/>
        </w:tabs>
        <w:ind w:hanging="720"/>
        <w:jc w:val="both"/>
        <w:rPr>
          <w:rFonts w:ascii="Arial" w:hAnsi="Arial" w:cs="Arial"/>
          <w:sz w:val="22"/>
          <w:szCs w:val="22"/>
        </w:rPr>
      </w:pPr>
      <w:r>
        <w:rPr>
          <w:rFonts w:ascii="Arial" w:hAnsi="Arial" w:cs="Arial"/>
          <w:sz w:val="22"/>
          <w:szCs w:val="22"/>
        </w:rPr>
        <w:t>All construction equipment shall be maintained and properly tuned in accordance with manufacturer’s specifications. All equipment shall be check by a certified visible emissions evaluator.</w:t>
      </w:r>
    </w:p>
    <w:p w:rsidR="0052222E" w:rsidRDefault="0052222E" w:rsidP="003C16ED">
      <w:pPr>
        <w:pStyle w:val="ListParagraph"/>
        <w:numPr>
          <w:ilvl w:val="2"/>
          <w:numId w:val="12"/>
        </w:numPr>
        <w:tabs>
          <w:tab w:val="left" w:pos="720"/>
        </w:tabs>
        <w:ind w:hanging="720"/>
        <w:jc w:val="both"/>
        <w:rPr>
          <w:rFonts w:ascii="Arial" w:hAnsi="Arial" w:cs="Arial"/>
          <w:sz w:val="22"/>
          <w:szCs w:val="22"/>
        </w:rPr>
      </w:pPr>
      <w:r>
        <w:rPr>
          <w:rFonts w:ascii="Arial" w:hAnsi="Arial" w:cs="Arial"/>
          <w:sz w:val="22"/>
          <w:szCs w:val="22"/>
        </w:rPr>
        <w:t>Post a publicly visible sign with telephone number and person to contact at the lead agency regarding dust complaints. This person shall respond and take corrective action within 48 hours. The Air District’s phone number shall also be visible to ensure compliance with applicable regulations.</w:t>
      </w:r>
    </w:p>
    <w:p w:rsidR="005352D6" w:rsidRPr="00394D3C" w:rsidRDefault="005352D6" w:rsidP="005352D6">
      <w:pPr>
        <w:pStyle w:val="ListParagraph"/>
        <w:ind w:left="2160"/>
        <w:rPr>
          <w:rFonts w:ascii="Arial" w:hAnsi="Arial" w:cs="Arial"/>
          <w:sz w:val="22"/>
          <w:szCs w:val="22"/>
        </w:rPr>
      </w:pPr>
    </w:p>
    <w:p w:rsidR="0052222E" w:rsidRPr="004A67C9" w:rsidRDefault="0052222E" w:rsidP="004A67C9">
      <w:pPr>
        <w:pStyle w:val="ListParagraph"/>
        <w:numPr>
          <w:ilvl w:val="1"/>
          <w:numId w:val="1"/>
        </w:numPr>
        <w:tabs>
          <w:tab w:val="left" w:pos="720"/>
        </w:tabs>
        <w:ind w:hanging="720"/>
        <w:jc w:val="both"/>
        <w:rPr>
          <w:rFonts w:ascii="Arial" w:hAnsi="Arial" w:cs="Arial"/>
          <w:sz w:val="22"/>
          <w:szCs w:val="22"/>
        </w:rPr>
      </w:pPr>
      <w:r w:rsidRPr="004A67C9">
        <w:rPr>
          <w:rFonts w:ascii="Arial" w:hAnsi="Arial" w:cs="Arial"/>
          <w:sz w:val="22"/>
          <w:szCs w:val="22"/>
        </w:rPr>
        <w:t xml:space="preserve">The existing farm labor dwelling is classified for </w:t>
      </w:r>
      <w:r w:rsidR="005352D6">
        <w:rPr>
          <w:rFonts w:ascii="Arial" w:hAnsi="Arial" w:cs="Arial"/>
          <w:sz w:val="22"/>
          <w:szCs w:val="22"/>
        </w:rPr>
        <w:t xml:space="preserve">farm labor </w:t>
      </w:r>
      <w:r w:rsidRPr="004A67C9">
        <w:rPr>
          <w:rFonts w:ascii="Arial" w:hAnsi="Arial" w:cs="Arial"/>
          <w:sz w:val="22"/>
          <w:szCs w:val="22"/>
        </w:rPr>
        <w:t xml:space="preserve">residential purposes only and cannot be used for commercial purposes or in conjunction with the operation and/or visitation/marketing program for the winery. If the residence is rented, the residence shall only </w:t>
      </w:r>
      <w:r w:rsidR="005352D6">
        <w:rPr>
          <w:rFonts w:ascii="Arial" w:hAnsi="Arial" w:cs="Arial"/>
          <w:sz w:val="22"/>
          <w:szCs w:val="22"/>
        </w:rPr>
        <w:t xml:space="preserve">be </w:t>
      </w:r>
      <w:r w:rsidRPr="004A67C9">
        <w:rPr>
          <w:rFonts w:ascii="Arial" w:hAnsi="Arial" w:cs="Arial"/>
          <w:sz w:val="22"/>
          <w:szCs w:val="22"/>
        </w:rPr>
        <w:t xml:space="preserve">rented out for periods </w:t>
      </w:r>
      <w:r w:rsidR="00C559F5" w:rsidRPr="004A67C9">
        <w:rPr>
          <w:rFonts w:ascii="Arial" w:hAnsi="Arial" w:cs="Arial"/>
          <w:sz w:val="22"/>
          <w:szCs w:val="22"/>
        </w:rPr>
        <w:t>of 30 days or more, pursuant to Napa County Code Section 18.104.410, Transient Commercial Occupancies of Dwelling Units Prohibited.</w:t>
      </w:r>
    </w:p>
    <w:p w:rsidR="00C559F5" w:rsidRDefault="00C559F5" w:rsidP="00C559F5">
      <w:pPr>
        <w:pStyle w:val="ListParagraph"/>
        <w:tabs>
          <w:tab w:val="left" w:pos="720"/>
        </w:tabs>
        <w:jc w:val="both"/>
        <w:rPr>
          <w:rFonts w:ascii="Arial" w:hAnsi="Arial" w:cs="Arial"/>
          <w:sz w:val="22"/>
          <w:szCs w:val="22"/>
        </w:rPr>
      </w:pPr>
    </w:p>
    <w:p w:rsidR="00C559F5" w:rsidRDefault="00C559F5" w:rsidP="004A67C9">
      <w:pPr>
        <w:pStyle w:val="ListParagraph"/>
        <w:numPr>
          <w:ilvl w:val="1"/>
          <w:numId w:val="1"/>
        </w:numPr>
        <w:tabs>
          <w:tab w:val="left" w:pos="720"/>
        </w:tabs>
        <w:ind w:hanging="720"/>
        <w:jc w:val="both"/>
        <w:rPr>
          <w:rFonts w:ascii="Arial" w:hAnsi="Arial" w:cs="Arial"/>
          <w:sz w:val="22"/>
          <w:szCs w:val="22"/>
        </w:rPr>
      </w:pPr>
      <w:r>
        <w:rPr>
          <w:rFonts w:ascii="Arial" w:hAnsi="Arial" w:cs="Arial"/>
          <w:sz w:val="22"/>
          <w:szCs w:val="22"/>
        </w:rPr>
        <w:t xml:space="preserve">Prior to Issuance of </w:t>
      </w:r>
      <w:r w:rsidR="00791247">
        <w:rPr>
          <w:rFonts w:ascii="Arial" w:hAnsi="Arial" w:cs="Arial"/>
          <w:sz w:val="22"/>
          <w:szCs w:val="22"/>
        </w:rPr>
        <w:t>a Building Permit</w:t>
      </w:r>
      <w:r>
        <w:rPr>
          <w:rFonts w:ascii="Arial" w:hAnsi="Arial" w:cs="Arial"/>
          <w:sz w:val="22"/>
          <w:szCs w:val="22"/>
        </w:rPr>
        <w:t xml:space="preserve"> by the Building </w:t>
      </w:r>
      <w:r w:rsidR="00401530">
        <w:rPr>
          <w:rFonts w:ascii="Arial" w:hAnsi="Arial" w:cs="Arial"/>
          <w:sz w:val="22"/>
          <w:szCs w:val="22"/>
        </w:rPr>
        <w:t>D</w:t>
      </w:r>
      <w:r>
        <w:rPr>
          <w:rFonts w:ascii="Arial" w:hAnsi="Arial" w:cs="Arial"/>
          <w:sz w:val="22"/>
          <w:szCs w:val="22"/>
        </w:rPr>
        <w:t xml:space="preserve">ivision or the commencement of use of </w:t>
      </w:r>
      <w:r w:rsidR="00791247">
        <w:rPr>
          <w:rFonts w:ascii="Arial" w:hAnsi="Arial" w:cs="Arial"/>
          <w:sz w:val="22"/>
          <w:szCs w:val="22"/>
        </w:rPr>
        <w:t xml:space="preserve">a portion of </w:t>
      </w:r>
      <w:r>
        <w:rPr>
          <w:rFonts w:ascii="Arial" w:hAnsi="Arial" w:cs="Arial"/>
          <w:sz w:val="22"/>
          <w:szCs w:val="22"/>
        </w:rPr>
        <w:t xml:space="preserve">the </w:t>
      </w:r>
      <w:r w:rsidR="00791247">
        <w:rPr>
          <w:rFonts w:ascii="Arial" w:hAnsi="Arial" w:cs="Arial"/>
          <w:sz w:val="22"/>
          <w:szCs w:val="22"/>
        </w:rPr>
        <w:t xml:space="preserve">open air </w:t>
      </w:r>
      <w:r>
        <w:rPr>
          <w:rFonts w:ascii="Arial" w:hAnsi="Arial" w:cs="Arial"/>
          <w:sz w:val="22"/>
          <w:szCs w:val="22"/>
        </w:rPr>
        <w:t xml:space="preserve">pavilion for tastings or hospitality/marketing activities, a floor plan of the pavilion delineating the </w:t>
      </w:r>
      <w:r w:rsidR="00964F83">
        <w:rPr>
          <w:rFonts w:ascii="Arial" w:hAnsi="Arial" w:cs="Arial"/>
          <w:sz w:val="22"/>
          <w:szCs w:val="22"/>
        </w:rPr>
        <w:t xml:space="preserve">separate </w:t>
      </w:r>
      <w:r>
        <w:rPr>
          <w:rFonts w:ascii="Arial" w:hAnsi="Arial" w:cs="Arial"/>
          <w:sz w:val="22"/>
          <w:szCs w:val="22"/>
        </w:rPr>
        <w:t xml:space="preserve">floor area of the commercial farms and the </w:t>
      </w:r>
      <w:r w:rsidR="00964F83">
        <w:rPr>
          <w:rFonts w:ascii="Arial" w:hAnsi="Arial" w:cs="Arial"/>
          <w:sz w:val="22"/>
          <w:szCs w:val="22"/>
        </w:rPr>
        <w:t xml:space="preserve">separate </w:t>
      </w:r>
      <w:r>
        <w:rPr>
          <w:rFonts w:ascii="Arial" w:hAnsi="Arial" w:cs="Arial"/>
          <w:sz w:val="22"/>
          <w:szCs w:val="22"/>
        </w:rPr>
        <w:t>floor area of the winery tasting room and hospitality/marketing event area to the Planning Director for approval.</w:t>
      </w:r>
    </w:p>
    <w:p w:rsidR="00C559F5" w:rsidRPr="00C559F5" w:rsidRDefault="00C559F5" w:rsidP="00C559F5">
      <w:pPr>
        <w:pStyle w:val="ListParagraph"/>
        <w:rPr>
          <w:rFonts w:ascii="Arial" w:hAnsi="Arial" w:cs="Arial"/>
          <w:sz w:val="22"/>
          <w:szCs w:val="22"/>
        </w:rPr>
      </w:pPr>
    </w:p>
    <w:p w:rsidR="00C559F5" w:rsidRDefault="003C16ED" w:rsidP="004A67C9">
      <w:pPr>
        <w:pStyle w:val="ListParagraph"/>
        <w:numPr>
          <w:ilvl w:val="1"/>
          <w:numId w:val="1"/>
        </w:numPr>
        <w:tabs>
          <w:tab w:val="left" w:pos="720"/>
        </w:tabs>
        <w:ind w:hanging="720"/>
        <w:jc w:val="both"/>
        <w:rPr>
          <w:rFonts w:ascii="Arial" w:hAnsi="Arial" w:cs="Arial"/>
          <w:sz w:val="22"/>
          <w:szCs w:val="22"/>
        </w:rPr>
      </w:pPr>
      <w:r w:rsidRPr="003C16ED">
        <w:rPr>
          <w:rFonts w:ascii="Arial" w:hAnsi="Arial" w:cs="Arial"/>
          <w:sz w:val="22"/>
          <w:szCs w:val="22"/>
        </w:rPr>
        <w:t>Any food provided with wine during marketing activities may be provided by a licensed catering service.</w:t>
      </w:r>
    </w:p>
    <w:p w:rsidR="00791247" w:rsidRPr="00791247" w:rsidRDefault="00791247" w:rsidP="00791247">
      <w:pPr>
        <w:pStyle w:val="ListParagraph"/>
        <w:rPr>
          <w:rFonts w:ascii="Arial" w:hAnsi="Arial" w:cs="Arial"/>
          <w:sz w:val="22"/>
          <w:szCs w:val="22"/>
        </w:rPr>
      </w:pPr>
    </w:p>
    <w:p w:rsidR="00397F4C" w:rsidRDefault="00791247" w:rsidP="00397F4C">
      <w:pPr>
        <w:pStyle w:val="ListParagraph"/>
        <w:numPr>
          <w:ilvl w:val="1"/>
          <w:numId w:val="1"/>
        </w:numPr>
        <w:tabs>
          <w:tab w:val="left" w:pos="720"/>
        </w:tabs>
        <w:ind w:hanging="720"/>
        <w:jc w:val="both"/>
        <w:rPr>
          <w:rFonts w:ascii="Arial" w:hAnsi="Arial" w:cs="Arial"/>
          <w:sz w:val="22"/>
          <w:szCs w:val="22"/>
        </w:rPr>
      </w:pPr>
      <w:r>
        <w:rPr>
          <w:rFonts w:ascii="Arial" w:hAnsi="Arial" w:cs="Arial"/>
          <w:sz w:val="22"/>
          <w:szCs w:val="22"/>
        </w:rPr>
        <w:t xml:space="preserve">Prior to issuance of Building Permit for the winery, the </w:t>
      </w:r>
      <w:r w:rsidR="006C732A">
        <w:rPr>
          <w:rFonts w:ascii="Arial" w:hAnsi="Arial" w:cs="Arial"/>
          <w:sz w:val="22"/>
          <w:szCs w:val="22"/>
        </w:rPr>
        <w:t>applicant shall submit documentation that an application has been filed with Caltrans Office of Encroachment Permits to construct a left turn lane at the new project driveway for traffic approaching from the southbound direction. The construction of the left turn lane and any other work inside the Caltrans right of way necessary to complete the driveway approaches shall be completed prior to operation of the winery.</w:t>
      </w:r>
    </w:p>
    <w:p w:rsidR="00401530" w:rsidRDefault="00401530" w:rsidP="00401530">
      <w:pPr>
        <w:pStyle w:val="ListParagraph"/>
        <w:tabs>
          <w:tab w:val="left" w:pos="720"/>
        </w:tabs>
        <w:ind w:left="1440"/>
        <w:jc w:val="both"/>
        <w:rPr>
          <w:rFonts w:ascii="Arial" w:hAnsi="Arial" w:cs="Arial"/>
          <w:sz w:val="22"/>
          <w:szCs w:val="22"/>
        </w:rPr>
      </w:pPr>
    </w:p>
    <w:p w:rsidR="00401530" w:rsidRDefault="00401530" w:rsidP="00401530">
      <w:pPr>
        <w:pStyle w:val="ListParagraph"/>
        <w:numPr>
          <w:ilvl w:val="1"/>
          <w:numId w:val="1"/>
        </w:numPr>
        <w:ind w:hanging="720"/>
        <w:rPr>
          <w:rFonts w:ascii="Arial" w:hAnsi="Arial" w:cs="Arial"/>
          <w:sz w:val="22"/>
          <w:szCs w:val="22"/>
        </w:rPr>
      </w:pPr>
      <w:r w:rsidRPr="00401530">
        <w:rPr>
          <w:rFonts w:ascii="Arial" w:hAnsi="Arial" w:cs="Arial"/>
          <w:sz w:val="22"/>
          <w:szCs w:val="22"/>
        </w:rPr>
        <w:t>Any removal of the existing screening trees along Highway 29 shall be subject to the submittal of a detailed landscape plan for Planning Division review and approval prior to installation to ensure that adequate scree</w:t>
      </w:r>
      <w:r>
        <w:rPr>
          <w:rFonts w:ascii="Arial" w:hAnsi="Arial" w:cs="Arial"/>
          <w:sz w:val="22"/>
          <w:szCs w:val="22"/>
        </w:rPr>
        <w:t>n</w:t>
      </w:r>
      <w:r w:rsidRPr="00401530">
        <w:rPr>
          <w:rFonts w:ascii="Arial" w:hAnsi="Arial" w:cs="Arial"/>
          <w:sz w:val="22"/>
          <w:szCs w:val="22"/>
        </w:rPr>
        <w:t>ing of the winery is maintained. All tree removal shall be replaced with fifteen gallon trees at locations approved by the Planning, Building, &amp; Environmental Services Director or designee.</w:t>
      </w:r>
    </w:p>
    <w:p w:rsidR="00401530" w:rsidRPr="00401530" w:rsidRDefault="00401530" w:rsidP="00401530">
      <w:pPr>
        <w:pStyle w:val="ListParagraph"/>
        <w:ind w:left="1440"/>
        <w:rPr>
          <w:rFonts w:ascii="Arial" w:hAnsi="Arial" w:cs="Arial"/>
          <w:sz w:val="22"/>
          <w:szCs w:val="22"/>
        </w:rPr>
      </w:pPr>
    </w:p>
    <w:p w:rsidR="00401530" w:rsidRPr="00401530" w:rsidRDefault="00401530" w:rsidP="00401530">
      <w:pPr>
        <w:pStyle w:val="ListParagraph"/>
        <w:numPr>
          <w:ilvl w:val="1"/>
          <w:numId w:val="1"/>
        </w:numPr>
        <w:ind w:hanging="720"/>
        <w:rPr>
          <w:rFonts w:ascii="Arial" w:hAnsi="Arial" w:cs="Arial"/>
          <w:sz w:val="22"/>
          <w:szCs w:val="22"/>
        </w:rPr>
      </w:pPr>
      <w:r w:rsidRPr="00401530">
        <w:rPr>
          <w:rFonts w:ascii="Arial" w:hAnsi="Arial" w:cs="Arial"/>
          <w:sz w:val="22"/>
          <w:szCs w:val="22"/>
        </w:rPr>
        <w:t>All lighting located on the south side of the winery shall incorporate the use motion detection sensors and all lighting used for marketing purposes on the south porch of the winery shall be turned off at 10:00PM.</w:t>
      </w:r>
    </w:p>
    <w:p w:rsidR="00401530" w:rsidRDefault="00401530" w:rsidP="00401530">
      <w:pPr>
        <w:pStyle w:val="ListParagraph"/>
        <w:tabs>
          <w:tab w:val="left" w:pos="720"/>
        </w:tabs>
        <w:ind w:left="1440"/>
        <w:jc w:val="both"/>
        <w:rPr>
          <w:rFonts w:ascii="Arial" w:hAnsi="Arial" w:cs="Arial"/>
          <w:sz w:val="22"/>
          <w:szCs w:val="22"/>
        </w:rPr>
      </w:pPr>
    </w:p>
    <w:p w:rsidR="002A0305" w:rsidRPr="00803E97" w:rsidRDefault="00803E97" w:rsidP="00397F4C">
      <w:pPr>
        <w:spacing w:after="200" w:line="276" w:lineRule="auto"/>
        <w:rPr>
          <w:rFonts w:ascii="Arial" w:hAnsi="Arial" w:cs="Arial"/>
          <w:sz w:val="22"/>
          <w:szCs w:val="22"/>
        </w:rPr>
      </w:pPr>
      <w:r w:rsidRPr="00803E97">
        <w:rPr>
          <w:rFonts w:ascii="Arial" w:hAnsi="Arial" w:cs="Arial"/>
          <w:b/>
          <w:sz w:val="22"/>
          <w:szCs w:val="22"/>
        </w:rPr>
        <w:t>3.</w:t>
      </w:r>
      <w:r>
        <w:rPr>
          <w:rFonts w:ascii="Arial" w:hAnsi="Arial" w:cs="Arial"/>
          <w:b/>
          <w:sz w:val="22"/>
          <w:szCs w:val="22"/>
        </w:rPr>
        <w:tab/>
      </w:r>
      <w:r w:rsidR="002A0305" w:rsidRPr="00803E97">
        <w:rPr>
          <w:rFonts w:ascii="Arial" w:hAnsi="Arial" w:cs="Arial"/>
          <w:b/>
          <w:sz w:val="22"/>
          <w:szCs w:val="22"/>
        </w:rPr>
        <w:t xml:space="preserve">COMPLIANCE </w:t>
      </w:r>
      <w:r w:rsidR="002A0305" w:rsidRPr="00803E97">
        <w:rPr>
          <w:rFonts w:ascii="Arial" w:hAnsi="Arial" w:cs="Arial"/>
          <w:b/>
          <w:bCs/>
          <w:sz w:val="22"/>
          <w:szCs w:val="22"/>
        </w:rPr>
        <w:t>WITH</w:t>
      </w:r>
      <w:r w:rsidR="002A0305" w:rsidRPr="00803E97">
        <w:rPr>
          <w:rFonts w:ascii="Arial" w:hAnsi="Arial" w:cs="Arial"/>
          <w:b/>
          <w:sz w:val="22"/>
          <w:szCs w:val="22"/>
        </w:rPr>
        <w:t xml:space="preserve"> OTHER DEPARTMENTS AND AGENCIES</w:t>
      </w:r>
    </w:p>
    <w:p w:rsidR="002A0305" w:rsidRPr="005E099F" w:rsidRDefault="002A0305" w:rsidP="002A0305">
      <w:pPr>
        <w:ind w:left="720"/>
        <w:jc w:val="both"/>
        <w:rPr>
          <w:rFonts w:ascii="Arial" w:hAnsi="Arial" w:cs="Arial"/>
          <w:sz w:val="22"/>
          <w:szCs w:val="22"/>
        </w:rPr>
      </w:pPr>
      <w:r>
        <w:rPr>
          <w:rFonts w:ascii="Arial" w:hAnsi="Arial" w:cs="Arial"/>
          <w:sz w:val="22"/>
          <w:szCs w:val="22"/>
        </w:rPr>
        <w:t xml:space="preserve">Project conditions of approval include all of the following County, Divisions, Departments and </w:t>
      </w:r>
      <w:proofErr w:type="gramStart"/>
      <w:r w:rsidR="004A67C9">
        <w:rPr>
          <w:rFonts w:ascii="Arial" w:hAnsi="Arial" w:cs="Arial"/>
          <w:sz w:val="22"/>
          <w:szCs w:val="22"/>
        </w:rPr>
        <w:t>Agency(</w:t>
      </w:r>
      <w:proofErr w:type="spellStart"/>
      <w:proofErr w:type="gramEnd"/>
      <w:r>
        <w:rPr>
          <w:rFonts w:ascii="Arial" w:hAnsi="Arial" w:cs="Arial"/>
          <w:sz w:val="22"/>
          <w:szCs w:val="22"/>
        </w:rPr>
        <w:t>ies</w:t>
      </w:r>
      <w:proofErr w:type="spellEnd"/>
      <w:r>
        <w:rPr>
          <w:rFonts w:ascii="Arial" w:hAnsi="Arial" w:cs="Arial"/>
          <w:sz w:val="22"/>
          <w:szCs w:val="22"/>
        </w:rPr>
        <w:t xml:space="preserve">) requirements.  </w:t>
      </w:r>
      <w:r w:rsidRPr="005E099F">
        <w:rPr>
          <w:rFonts w:ascii="Arial" w:hAnsi="Arial" w:cs="Arial"/>
          <w:sz w:val="22"/>
          <w:szCs w:val="22"/>
        </w:rPr>
        <w:t xml:space="preserve">The </w:t>
      </w:r>
      <w:proofErr w:type="spellStart"/>
      <w:r w:rsidRPr="005E099F">
        <w:rPr>
          <w:rFonts w:ascii="Arial" w:hAnsi="Arial" w:cs="Arial"/>
          <w:sz w:val="22"/>
          <w:szCs w:val="22"/>
        </w:rPr>
        <w:t>permittee</w:t>
      </w:r>
      <w:proofErr w:type="spellEnd"/>
      <w:r w:rsidRPr="005E099F">
        <w:rPr>
          <w:rFonts w:ascii="Arial" w:hAnsi="Arial" w:cs="Arial"/>
          <w:sz w:val="22"/>
          <w:szCs w:val="22"/>
        </w:rPr>
        <w:t xml:space="preserve"> shall comply with all applicable building codes, zoning standards, and requirements of County </w:t>
      </w:r>
      <w:r>
        <w:rPr>
          <w:rFonts w:ascii="Arial" w:hAnsi="Arial" w:cs="Arial"/>
          <w:sz w:val="22"/>
          <w:szCs w:val="22"/>
        </w:rPr>
        <w:t xml:space="preserve">Divisions, </w:t>
      </w:r>
      <w:r w:rsidRPr="005E099F">
        <w:rPr>
          <w:rFonts w:ascii="Arial" w:hAnsi="Arial" w:cs="Arial"/>
          <w:sz w:val="22"/>
          <w:szCs w:val="22"/>
        </w:rPr>
        <w:t>Departments and Agencies</w:t>
      </w:r>
      <w:r>
        <w:rPr>
          <w:rFonts w:ascii="Arial" w:hAnsi="Arial" w:cs="Arial"/>
          <w:sz w:val="22"/>
          <w:szCs w:val="22"/>
        </w:rPr>
        <w:t xml:space="preserve"> at the time of </w:t>
      </w:r>
      <w:r>
        <w:rPr>
          <w:rFonts w:ascii="Arial" w:hAnsi="Arial" w:cs="Arial"/>
          <w:sz w:val="22"/>
          <w:szCs w:val="22"/>
        </w:rPr>
        <w:lastRenderedPageBreak/>
        <w:t xml:space="preserve">submittal and may be subject to change.  </w:t>
      </w:r>
      <w:r w:rsidRPr="005E099F">
        <w:rPr>
          <w:rFonts w:ascii="Arial" w:hAnsi="Arial" w:cs="Arial"/>
          <w:sz w:val="22"/>
          <w:szCs w:val="22"/>
        </w:rPr>
        <w:t xml:space="preserve">Without limiting the force of those other requirements which may be applicable, the following are incorporated by reference as enumerated herein: </w:t>
      </w:r>
    </w:p>
    <w:p w:rsidR="002A0305" w:rsidRPr="00643A94" w:rsidRDefault="002A0305" w:rsidP="002A0305">
      <w:pPr>
        <w:ind w:left="360"/>
        <w:jc w:val="both"/>
        <w:rPr>
          <w:rFonts w:ascii="Arial" w:hAnsi="Arial" w:cs="Arial"/>
          <w:sz w:val="22"/>
          <w:szCs w:val="22"/>
        </w:rPr>
      </w:pPr>
    </w:p>
    <w:p w:rsidR="004A67C9" w:rsidRDefault="004A67C9" w:rsidP="004A67C9">
      <w:pPr>
        <w:pStyle w:val="ListParagraph"/>
        <w:numPr>
          <w:ilvl w:val="0"/>
          <w:numId w:val="5"/>
        </w:numPr>
        <w:tabs>
          <w:tab w:val="left" w:pos="1440"/>
        </w:tabs>
        <w:ind w:left="1440" w:right="-270" w:hanging="720"/>
        <w:jc w:val="both"/>
        <w:rPr>
          <w:rFonts w:ascii="Arial" w:hAnsi="Arial" w:cs="Arial"/>
          <w:sz w:val="22"/>
          <w:szCs w:val="22"/>
        </w:rPr>
      </w:pPr>
      <w:r w:rsidRPr="004A67C9">
        <w:rPr>
          <w:rFonts w:ascii="Arial" w:hAnsi="Arial" w:cs="Arial"/>
          <w:sz w:val="22"/>
          <w:szCs w:val="22"/>
        </w:rPr>
        <w:t>Environmental Health Division as stated in their Memorandum dated</w:t>
      </w:r>
      <w:r>
        <w:rPr>
          <w:rFonts w:ascii="Arial" w:hAnsi="Arial" w:cs="Arial"/>
          <w:sz w:val="22"/>
          <w:szCs w:val="22"/>
        </w:rPr>
        <w:t xml:space="preserve"> </w:t>
      </w:r>
      <w:r w:rsidRPr="004A67C9">
        <w:rPr>
          <w:rFonts w:ascii="Arial" w:hAnsi="Arial" w:cs="Arial"/>
          <w:sz w:val="22"/>
          <w:szCs w:val="22"/>
        </w:rPr>
        <w:t>April 28, 2014.</w:t>
      </w:r>
      <w:r>
        <w:rPr>
          <w:rFonts w:ascii="Arial" w:hAnsi="Arial" w:cs="Arial"/>
          <w:sz w:val="22"/>
          <w:szCs w:val="22"/>
        </w:rPr>
        <w:t xml:space="preserve"> </w:t>
      </w:r>
    </w:p>
    <w:p w:rsidR="004A67C9" w:rsidRDefault="004A67C9" w:rsidP="004A67C9">
      <w:pPr>
        <w:pStyle w:val="ListParagraph"/>
        <w:tabs>
          <w:tab w:val="left" w:pos="1440"/>
        </w:tabs>
        <w:ind w:left="1440" w:right="-270"/>
        <w:jc w:val="both"/>
        <w:rPr>
          <w:rFonts w:ascii="Arial" w:hAnsi="Arial" w:cs="Arial"/>
          <w:sz w:val="22"/>
          <w:szCs w:val="22"/>
        </w:rPr>
      </w:pPr>
    </w:p>
    <w:p w:rsidR="004A67C9" w:rsidRDefault="004A67C9" w:rsidP="004A67C9">
      <w:pPr>
        <w:pStyle w:val="ListParagraph"/>
        <w:numPr>
          <w:ilvl w:val="0"/>
          <w:numId w:val="5"/>
        </w:numPr>
        <w:ind w:left="1440" w:right="-180" w:hanging="720"/>
        <w:rPr>
          <w:rFonts w:ascii="Arial" w:hAnsi="Arial" w:cs="Arial"/>
          <w:sz w:val="22"/>
          <w:szCs w:val="22"/>
        </w:rPr>
      </w:pPr>
      <w:r w:rsidRPr="004A67C9">
        <w:rPr>
          <w:rFonts w:ascii="Arial" w:hAnsi="Arial" w:cs="Arial"/>
          <w:sz w:val="22"/>
          <w:szCs w:val="22"/>
        </w:rPr>
        <w:t xml:space="preserve">Engineering Services Division as stated in their Memorandum dated </w:t>
      </w:r>
      <w:r>
        <w:rPr>
          <w:rFonts w:ascii="Arial" w:hAnsi="Arial" w:cs="Arial"/>
          <w:sz w:val="22"/>
          <w:szCs w:val="22"/>
        </w:rPr>
        <w:t>May 8, 2014.</w:t>
      </w:r>
    </w:p>
    <w:p w:rsidR="00401530" w:rsidRPr="004A67C9" w:rsidRDefault="00401530" w:rsidP="00401530">
      <w:pPr>
        <w:pStyle w:val="ListParagraph"/>
        <w:ind w:left="1440" w:right="-180"/>
        <w:rPr>
          <w:rFonts w:ascii="Arial" w:hAnsi="Arial" w:cs="Arial"/>
          <w:sz w:val="22"/>
          <w:szCs w:val="22"/>
        </w:rPr>
      </w:pPr>
    </w:p>
    <w:p w:rsidR="002A0305" w:rsidRPr="00643A94" w:rsidRDefault="002A0305" w:rsidP="002A0305">
      <w:pPr>
        <w:pStyle w:val="ListParagraph"/>
        <w:numPr>
          <w:ilvl w:val="0"/>
          <w:numId w:val="5"/>
        </w:numPr>
        <w:ind w:left="1440" w:hanging="720"/>
        <w:jc w:val="both"/>
        <w:rPr>
          <w:rFonts w:ascii="Arial" w:hAnsi="Arial" w:cs="Arial"/>
          <w:sz w:val="22"/>
          <w:szCs w:val="22"/>
        </w:rPr>
      </w:pPr>
      <w:r w:rsidRPr="00643A94">
        <w:rPr>
          <w:rFonts w:ascii="Arial" w:hAnsi="Arial" w:cs="Arial"/>
          <w:sz w:val="22"/>
          <w:szCs w:val="22"/>
        </w:rPr>
        <w:t xml:space="preserve">Department of Public Works </w:t>
      </w:r>
      <w:r>
        <w:rPr>
          <w:rFonts w:ascii="Arial" w:hAnsi="Arial" w:cs="Arial"/>
          <w:sz w:val="22"/>
          <w:szCs w:val="22"/>
        </w:rPr>
        <w:t xml:space="preserve">as stated in their </w:t>
      </w:r>
      <w:r w:rsidRPr="00643A94">
        <w:rPr>
          <w:rFonts w:ascii="Arial" w:hAnsi="Arial" w:cs="Arial"/>
          <w:sz w:val="22"/>
          <w:szCs w:val="22"/>
        </w:rPr>
        <w:t>Memorandum</w:t>
      </w:r>
      <w:r w:rsidR="004A67C9">
        <w:rPr>
          <w:rFonts w:ascii="Arial" w:hAnsi="Arial" w:cs="Arial"/>
          <w:sz w:val="22"/>
          <w:szCs w:val="22"/>
        </w:rPr>
        <w:t>s</w:t>
      </w:r>
      <w:r w:rsidRPr="00643A94">
        <w:rPr>
          <w:rFonts w:ascii="Arial" w:hAnsi="Arial" w:cs="Arial"/>
          <w:sz w:val="22"/>
          <w:szCs w:val="22"/>
        </w:rPr>
        <w:t xml:space="preserve"> dated</w:t>
      </w:r>
      <w:r>
        <w:rPr>
          <w:rFonts w:ascii="Arial" w:hAnsi="Arial" w:cs="Arial"/>
          <w:sz w:val="22"/>
          <w:szCs w:val="22"/>
        </w:rPr>
        <w:t xml:space="preserve"> </w:t>
      </w:r>
      <w:r w:rsidR="004A67C9">
        <w:rPr>
          <w:rFonts w:ascii="Arial" w:hAnsi="Arial" w:cs="Arial"/>
          <w:sz w:val="22"/>
          <w:szCs w:val="22"/>
        </w:rPr>
        <w:t>May 12, 2014 and May 21, 2014</w:t>
      </w:r>
      <w:r w:rsidRPr="00643A94">
        <w:rPr>
          <w:rFonts w:ascii="Arial" w:hAnsi="Arial" w:cs="Arial"/>
          <w:sz w:val="22"/>
          <w:szCs w:val="22"/>
        </w:rPr>
        <w:t>.</w:t>
      </w:r>
    </w:p>
    <w:p w:rsidR="002A0305" w:rsidRPr="00643A94" w:rsidRDefault="002A0305" w:rsidP="002A0305">
      <w:pPr>
        <w:ind w:left="1440" w:hanging="720"/>
        <w:jc w:val="both"/>
        <w:rPr>
          <w:rFonts w:ascii="Arial" w:hAnsi="Arial" w:cs="Arial"/>
          <w:sz w:val="22"/>
          <w:szCs w:val="22"/>
        </w:rPr>
      </w:pPr>
    </w:p>
    <w:p w:rsidR="002A0305" w:rsidRDefault="002A0305" w:rsidP="002A0305">
      <w:pPr>
        <w:pStyle w:val="ListParagraph"/>
        <w:numPr>
          <w:ilvl w:val="0"/>
          <w:numId w:val="5"/>
        </w:numPr>
        <w:ind w:left="1440" w:hanging="720"/>
        <w:jc w:val="both"/>
        <w:rPr>
          <w:rFonts w:ascii="Arial" w:hAnsi="Arial" w:cs="Arial"/>
          <w:sz w:val="22"/>
          <w:szCs w:val="22"/>
        </w:rPr>
      </w:pPr>
      <w:r w:rsidRPr="00643A94">
        <w:rPr>
          <w:rFonts w:ascii="Arial" w:hAnsi="Arial" w:cs="Arial"/>
          <w:sz w:val="22"/>
          <w:szCs w:val="22"/>
        </w:rPr>
        <w:t xml:space="preserve">Fire Department </w:t>
      </w:r>
      <w:r>
        <w:rPr>
          <w:rFonts w:ascii="Arial" w:hAnsi="Arial" w:cs="Arial"/>
          <w:sz w:val="22"/>
          <w:szCs w:val="22"/>
        </w:rPr>
        <w:t xml:space="preserve">as stated in their </w:t>
      </w:r>
      <w:r w:rsidRPr="00643A94">
        <w:rPr>
          <w:rFonts w:ascii="Arial" w:hAnsi="Arial" w:cs="Arial"/>
          <w:sz w:val="22"/>
          <w:szCs w:val="22"/>
        </w:rPr>
        <w:t xml:space="preserve">Inter-Office Memo dated </w:t>
      </w:r>
      <w:r w:rsidR="004A67C9">
        <w:rPr>
          <w:rFonts w:ascii="Arial" w:hAnsi="Arial" w:cs="Arial"/>
          <w:sz w:val="22"/>
          <w:szCs w:val="22"/>
        </w:rPr>
        <w:t>June 26, 2013 and their e-mail dated April 24, 2014</w:t>
      </w:r>
      <w:r w:rsidRPr="00643A94">
        <w:rPr>
          <w:rFonts w:ascii="Arial" w:hAnsi="Arial" w:cs="Arial"/>
          <w:sz w:val="22"/>
          <w:szCs w:val="22"/>
        </w:rPr>
        <w:t>.</w:t>
      </w:r>
    </w:p>
    <w:p w:rsidR="002A0305" w:rsidRPr="00BA2B24" w:rsidRDefault="002A0305" w:rsidP="002A0305">
      <w:pPr>
        <w:pStyle w:val="ListParagraph"/>
        <w:rPr>
          <w:rFonts w:ascii="Arial" w:hAnsi="Arial" w:cs="Arial"/>
          <w:sz w:val="22"/>
          <w:szCs w:val="22"/>
        </w:rPr>
      </w:pPr>
    </w:p>
    <w:p w:rsidR="002A0305" w:rsidRPr="004A67C9" w:rsidRDefault="004A67C9" w:rsidP="002A0305">
      <w:pPr>
        <w:pStyle w:val="ListParagraph"/>
        <w:numPr>
          <w:ilvl w:val="0"/>
          <w:numId w:val="5"/>
        </w:numPr>
        <w:ind w:left="1440" w:hanging="720"/>
        <w:jc w:val="both"/>
        <w:rPr>
          <w:rFonts w:ascii="Arial" w:hAnsi="Arial" w:cs="Arial"/>
          <w:sz w:val="22"/>
          <w:szCs w:val="22"/>
        </w:rPr>
      </w:pPr>
      <w:r w:rsidRPr="004A67C9">
        <w:rPr>
          <w:rFonts w:ascii="Arial" w:hAnsi="Arial" w:cs="Arial"/>
          <w:sz w:val="22"/>
          <w:szCs w:val="22"/>
        </w:rPr>
        <w:t xml:space="preserve">California Department of </w:t>
      </w:r>
      <w:r w:rsidR="006C732A" w:rsidRPr="004A67C9">
        <w:rPr>
          <w:rFonts w:ascii="Arial" w:hAnsi="Arial" w:cs="Arial"/>
          <w:sz w:val="22"/>
          <w:szCs w:val="22"/>
        </w:rPr>
        <w:t>Transportation</w:t>
      </w:r>
      <w:r>
        <w:rPr>
          <w:rFonts w:ascii="Arial" w:hAnsi="Arial" w:cs="Arial"/>
          <w:sz w:val="22"/>
          <w:szCs w:val="22"/>
        </w:rPr>
        <w:t xml:space="preserve"> </w:t>
      </w:r>
      <w:r w:rsidR="002A0305" w:rsidRPr="004A67C9">
        <w:rPr>
          <w:rFonts w:ascii="Arial" w:hAnsi="Arial" w:cs="Arial"/>
          <w:sz w:val="22"/>
          <w:szCs w:val="22"/>
        </w:rPr>
        <w:t xml:space="preserve">stated in their letter dated </w:t>
      </w:r>
      <w:r w:rsidRPr="004A67C9">
        <w:rPr>
          <w:rFonts w:ascii="Arial" w:hAnsi="Arial" w:cs="Arial"/>
          <w:sz w:val="22"/>
          <w:szCs w:val="22"/>
        </w:rPr>
        <w:t>September 4, 2013</w:t>
      </w:r>
      <w:r w:rsidR="00401530">
        <w:rPr>
          <w:rFonts w:ascii="Arial" w:hAnsi="Arial" w:cs="Arial"/>
          <w:sz w:val="22"/>
          <w:szCs w:val="22"/>
        </w:rPr>
        <w:t xml:space="preserve"> and June 5, 2014.</w:t>
      </w:r>
    </w:p>
    <w:p w:rsidR="002A0305" w:rsidRPr="005E099F" w:rsidRDefault="002A0305" w:rsidP="002A0305">
      <w:pPr>
        <w:jc w:val="both"/>
        <w:rPr>
          <w:rFonts w:ascii="Arial" w:hAnsi="Arial" w:cs="Arial"/>
          <w:sz w:val="22"/>
          <w:szCs w:val="22"/>
        </w:rPr>
      </w:pPr>
    </w:p>
    <w:p w:rsidR="002A0305" w:rsidRDefault="002A0305" w:rsidP="002A0305">
      <w:pPr>
        <w:tabs>
          <w:tab w:val="left" w:pos="-720"/>
        </w:tabs>
        <w:ind w:left="720"/>
        <w:jc w:val="both"/>
        <w:rPr>
          <w:rFonts w:ascii="Arial" w:hAnsi="Arial" w:cs="Arial"/>
          <w:sz w:val="22"/>
          <w:szCs w:val="22"/>
        </w:rPr>
      </w:pPr>
      <w:r w:rsidRPr="005E099F">
        <w:rPr>
          <w:rFonts w:ascii="Arial" w:hAnsi="Arial" w:cs="Arial"/>
          <w:sz w:val="22"/>
          <w:szCs w:val="22"/>
        </w:rPr>
        <w:t xml:space="preserve">The determination as to whether or not the </w:t>
      </w:r>
      <w:proofErr w:type="spellStart"/>
      <w:r w:rsidRPr="005E099F">
        <w:rPr>
          <w:rFonts w:ascii="Arial" w:hAnsi="Arial" w:cs="Arial"/>
          <w:sz w:val="22"/>
          <w:szCs w:val="22"/>
        </w:rPr>
        <w:t>permittee</w:t>
      </w:r>
      <w:proofErr w:type="spellEnd"/>
      <w:r w:rsidRPr="005E099F">
        <w:rPr>
          <w:rFonts w:ascii="Arial" w:hAnsi="Arial" w:cs="Arial"/>
          <w:sz w:val="22"/>
          <w:szCs w:val="22"/>
        </w:rPr>
        <w:t xml:space="preserve"> has substantially complied with the requirements of other County </w:t>
      </w:r>
      <w:r>
        <w:rPr>
          <w:rFonts w:ascii="Arial" w:hAnsi="Arial" w:cs="Arial"/>
          <w:sz w:val="22"/>
          <w:szCs w:val="22"/>
        </w:rPr>
        <w:t xml:space="preserve">Divisions, </w:t>
      </w:r>
      <w:r w:rsidRPr="005E099F">
        <w:rPr>
          <w:rFonts w:ascii="Arial" w:hAnsi="Arial" w:cs="Arial"/>
          <w:sz w:val="22"/>
          <w:szCs w:val="22"/>
        </w:rPr>
        <w:t xml:space="preserve">Departments and Agencies shall be determined by those </w:t>
      </w:r>
      <w:r>
        <w:rPr>
          <w:rFonts w:ascii="Arial" w:hAnsi="Arial" w:cs="Arial"/>
          <w:sz w:val="22"/>
          <w:szCs w:val="22"/>
        </w:rPr>
        <w:t xml:space="preserve">Divisions, </w:t>
      </w:r>
      <w:r w:rsidRPr="005E099F">
        <w:rPr>
          <w:rFonts w:ascii="Arial" w:hAnsi="Arial" w:cs="Arial"/>
          <w:sz w:val="22"/>
          <w:szCs w:val="22"/>
        </w:rPr>
        <w:t xml:space="preserve">Departments or Agencies.  The inability to substantially comply with the requirements of other County </w:t>
      </w:r>
      <w:r>
        <w:rPr>
          <w:rFonts w:ascii="Arial" w:hAnsi="Arial" w:cs="Arial"/>
          <w:sz w:val="22"/>
          <w:szCs w:val="22"/>
        </w:rPr>
        <w:t xml:space="preserve">Divisions, </w:t>
      </w:r>
      <w:r w:rsidRPr="005E099F">
        <w:rPr>
          <w:rFonts w:ascii="Arial" w:hAnsi="Arial" w:cs="Arial"/>
          <w:sz w:val="22"/>
          <w:szCs w:val="22"/>
        </w:rPr>
        <w:t>Departments and Agencies may result in the need to modify the approved use permit.</w:t>
      </w:r>
    </w:p>
    <w:p w:rsidR="00873019" w:rsidRPr="005E099F" w:rsidRDefault="00873019" w:rsidP="002A0305">
      <w:pPr>
        <w:tabs>
          <w:tab w:val="left" w:pos="-720"/>
        </w:tabs>
        <w:ind w:left="720"/>
        <w:jc w:val="both"/>
        <w:rPr>
          <w:rFonts w:ascii="Arial" w:hAnsi="Arial" w:cs="Arial"/>
          <w:sz w:val="22"/>
          <w:szCs w:val="22"/>
        </w:rPr>
      </w:pPr>
    </w:p>
    <w:p w:rsidR="00873019" w:rsidRDefault="00873019" w:rsidP="00873019">
      <w:pPr>
        <w:pStyle w:val="Default"/>
        <w:ind w:left="720" w:hanging="720"/>
        <w:rPr>
          <w:sz w:val="22"/>
          <w:szCs w:val="22"/>
        </w:rPr>
      </w:pPr>
      <w:r>
        <w:rPr>
          <w:b/>
          <w:bCs/>
          <w:sz w:val="22"/>
          <w:szCs w:val="22"/>
        </w:rPr>
        <w:t xml:space="preserve">4. </w:t>
      </w:r>
      <w:r>
        <w:rPr>
          <w:b/>
          <w:bCs/>
          <w:sz w:val="22"/>
          <w:szCs w:val="22"/>
        </w:rPr>
        <w:tab/>
        <w:t xml:space="preserve">VISITATION: </w:t>
      </w:r>
    </w:p>
    <w:p w:rsidR="00873019" w:rsidRDefault="00873019" w:rsidP="00873019">
      <w:pPr>
        <w:pStyle w:val="Default"/>
        <w:ind w:left="720"/>
        <w:rPr>
          <w:sz w:val="22"/>
          <w:szCs w:val="22"/>
        </w:rPr>
      </w:pPr>
      <w:r>
        <w:rPr>
          <w:sz w:val="22"/>
          <w:szCs w:val="22"/>
        </w:rPr>
        <w:t xml:space="preserve">Consistent with Sections 18.16.030 and 18.20.030 of the Napa County Code, marketing and tours and tastings may occur at a winery only where such activities are accessory and “clearly incidental, related, and subordinate to the primary operation of the winery as a production facility.” Marketing and/or Tours and Tastings are not typically authorized until grant of Final Occupancy, but exceptions where extenuating circumstances exist and are subject to review and approval by the County Building Official, County Fire Marshal, and the Director of Planning, Building, and Environmental Services. </w:t>
      </w:r>
    </w:p>
    <w:p w:rsidR="00873019" w:rsidRDefault="00873019" w:rsidP="00873019">
      <w:pPr>
        <w:pStyle w:val="Default"/>
        <w:ind w:left="720"/>
        <w:rPr>
          <w:sz w:val="22"/>
          <w:szCs w:val="22"/>
        </w:rPr>
      </w:pPr>
    </w:p>
    <w:p w:rsidR="00873019" w:rsidRDefault="00873019" w:rsidP="00873019">
      <w:pPr>
        <w:pStyle w:val="Default"/>
        <w:ind w:left="720"/>
        <w:rPr>
          <w:sz w:val="22"/>
          <w:szCs w:val="22"/>
        </w:rPr>
      </w:pPr>
      <w:proofErr w:type="spellStart"/>
      <w:r>
        <w:rPr>
          <w:sz w:val="22"/>
          <w:szCs w:val="22"/>
        </w:rPr>
        <w:t>Permittee</w:t>
      </w:r>
      <w:proofErr w:type="spellEnd"/>
      <w:r>
        <w:rPr>
          <w:sz w:val="22"/>
          <w:szCs w:val="22"/>
        </w:rPr>
        <w:t xml:space="preserve"> shall obtain and maintain all permits and licenses from the California Department of Alcoholic Beverage Control (ABC) and United States Tax and Trade Bureau (TTB) required to produce and sell wine, including minimum levels of crush and fermentation. In the event </w:t>
      </w:r>
      <w:proofErr w:type="spellStart"/>
      <w:r>
        <w:rPr>
          <w:sz w:val="22"/>
          <w:szCs w:val="22"/>
        </w:rPr>
        <w:t>permittee</w:t>
      </w:r>
      <w:proofErr w:type="spellEnd"/>
      <w:r>
        <w:rPr>
          <w:sz w:val="22"/>
          <w:szCs w:val="22"/>
        </w:rPr>
        <w:t xml:space="preserve"> loses required ABC and/or TTB permits and licenses, </w:t>
      </w:r>
      <w:proofErr w:type="spellStart"/>
      <w:r>
        <w:rPr>
          <w:sz w:val="22"/>
          <w:szCs w:val="22"/>
        </w:rPr>
        <w:t>permittee</w:t>
      </w:r>
      <w:proofErr w:type="spellEnd"/>
      <w:r>
        <w:rPr>
          <w:sz w:val="22"/>
          <w:szCs w:val="22"/>
        </w:rPr>
        <w:t xml:space="preserve"> shall cease marketing events and tours and tastings until such time as those ABC and/or TTB permits and licenses are re-established. </w:t>
      </w:r>
    </w:p>
    <w:p w:rsidR="00873019" w:rsidRDefault="00873019" w:rsidP="00873019">
      <w:pPr>
        <w:pStyle w:val="Default"/>
        <w:ind w:left="720"/>
        <w:rPr>
          <w:sz w:val="22"/>
          <w:szCs w:val="22"/>
        </w:rPr>
      </w:pPr>
    </w:p>
    <w:p w:rsidR="008A46E5" w:rsidRDefault="00873019" w:rsidP="00397F4C">
      <w:pPr>
        <w:pStyle w:val="Default"/>
        <w:ind w:left="720"/>
        <w:rPr>
          <w:sz w:val="22"/>
          <w:szCs w:val="22"/>
        </w:rPr>
      </w:pPr>
      <w:r>
        <w:rPr>
          <w:sz w:val="22"/>
          <w:szCs w:val="22"/>
        </w:rPr>
        <w:t xml:space="preserve">A log book (or similar record) shall be maintained which documents the number of visitors to the winery (be they tours and tastings or marketing event visitors), and the dates of their visit. This record of visitors shall be made available to the Department upon request. </w:t>
      </w:r>
    </w:p>
    <w:p w:rsidR="00397F4C" w:rsidRDefault="00397F4C" w:rsidP="00397F4C">
      <w:pPr>
        <w:pStyle w:val="Default"/>
        <w:ind w:left="720"/>
        <w:rPr>
          <w:sz w:val="22"/>
          <w:szCs w:val="22"/>
        </w:rPr>
      </w:pPr>
    </w:p>
    <w:p w:rsidR="00873019" w:rsidRPr="008A46E5" w:rsidRDefault="00873019" w:rsidP="00397F4C">
      <w:pPr>
        <w:spacing w:after="200" w:line="276" w:lineRule="auto"/>
        <w:ind w:left="720"/>
        <w:rPr>
          <w:rFonts w:ascii="Arial" w:eastAsiaTheme="minorHAnsi" w:hAnsi="Arial" w:cs="Arial"/>
          <w:color w:val="000000"/>
          <w:sz w:val="22"/>
          <w:szCs w:val="22"/>
        </w:rPr>
      </w:pPr>
      <w:r w:rsidRPr="00397F4C">
        <w:rPr>
          <w:b/>
          <w:sz w:val="22"/>
          <w:szCs w:val="22"/>
        </w:rPr>
        <w:t>A.</w:t>
      </w:r>
      <w:r>
        <w:rPr>
          <w:sz w:val="22"/>
          <w:szCs w:val="22"/>
        </w:rPr>
        <w:t xml:space="preserve"> </w:t>
      </w:r>
      <w:r w:rsidR="00A661DC">
        <w:rPr>
          <w:sz w:val="22"/>
          <w:szCs w:val="22"/>
        </w:rPr>
        <w:tab/>
      </w:r>
      <w:r>
        <w:rPr>
          <w:b/>
          <w:bCs/>
          <w:sz w:val="22"/>
          <w:szCs w:val="22"/>
        </w:rPr>
        <w:t xml:space="preserve">TOURS AND TASTING </w:t>
      </w:r>
    </w:p>
    <w:p w:rsidR="00873019" w:rsidRDefault="00873019" w:rsidP="00A661DC">
      <w:pPr>
        <w:pStyle w:val="Default"/>
        <w:ind w:left="1440"/>
        <w:rPr>
          <w:sz w:val="22"/>
          <w:szCs w:val="22"/>
        </w:rPr>
      </w:pPr>
      <w:r>
        <w:rPr>
          <w:sz w:val="22"/>
          <w:szCs w:val="22"/>
        </w:rPr>
        <w:t xml:space="preserve">Tours and tastings are limited to the following: </w:t>
      </w:r>
    </w:p>
    <w:p w:rsidR="00A661DC" w:rsidRDefault="00A661DC" w:rsidP="00A661DC">
      <w:pPr>
        <w:pStyle w:val="Default"/>
        <w:ind w:left="1440"/>
        <w:rPr>
          <w:sz w:val="22"/>
          <w:szCs w:val="22"/>
        </w:rPr>
      </w:pPr>
    </w:p>
    <w:p w:rsidR="00873019" w:rsidRDefault="00873019" w:rsidP="00A661DC">
      <w:pPr>
        <w:pStyle w:val="Default"/>
        <w:spacing w:after="17"/>
        <w:ind w:left="1440"/>
        <w:rPr>
          <w:sz w:val="22"/>
          <w:szCs w:val="22"/>
        </w:rPr>
      </w:pPr>
      <w:r>
        <w:rPr>
          <w:color w:val="404040"/>
          <w:sz w:val="22"/>
          <w:szCs w:val="22"/>
        </w:rPr>
        <w:t>1.</w:t>
      </w:r>
      <w:r w:rsidR="00A661DC">
        <w:rPr>
          <w:color w:val="404040"/>
          <w:sz w:val="22"/>
          <w:szCs w:val="22"/>
        </w:rPr>
        <w:tab/>
      </w:r>
      <w:r>
        <w:rPr>
          <w:sz w:val="22"/>
          <w:szCs w:val="22"/>
        </w:rPr>
        <w:t>Frequency: 7 days per week, Monday through Sunday</w:t>
      </w:r>
      <w:r w:rsidR="00A661DC">
        <w:rPr>
          <w:sz w:val="22"/>
          <w:szCs w:val="22"/>
        </w:rPr>
        <w:t>.</w:t>
      </w:r>
      <w:r>
        <w:rPr>
          <w:sz w:val="22"/>
          <w:szCs w:val="22"/>
        </w:rPr>
        <w:t xml:space="preserve"> </w:t>
      </w:r>
    </w:p>
    <w:p w:rsidR="00873019" w:rsidRDefault="00873019" w:rsidP="00A661DC">
      <w:pPr>
        <w:pStyle w:val="Default"/>
        <w:spacing w:after="17"/>
        <w:ind w:left="2160" w:hanging="720"/>
        <w:rPr>
          <w:sz w:val="22"/>
          <w:szCs w:val="22"/>
        </w:rPr>
      </w:pPr>
      <w:r>
        <w:rPr>
          <w:color w:val="404040"/>
          <w:sz w:val="22"/>
          <w:szCs w:val="22"/>
        </w:rPr>
        <w:t>2.</w:t>
      </w:r>
      <w:r w:rsidR="00A661DC">
        <w:rPr>
          <w:color w:val="404040"/>
          <w:sz w:val="22"/>
          <w:szCs w:val="22"/>
        </w:rPr>
        <w:tab/>
      </w:r>
      <w:r>
        <w:rPr>
          <w:sz w:val="22"/>
          <w:szCs w:val="22"/>
        </w:rPr>
        <w:t xml:space="preserve">Maximum number of persons per day: </w:t>
      </w:r>
      <w:r w:rsidR="003E0293">
        <w:rPr>
          <w:sz w:val="22"/>
          <w:szCs w:val="22"/>
        </w:rPr>
        <w:t>30 Monday through Thursday; 50 Friday through Sunday</w:t>
      </w:r>
      <w:r w:rsidR="00A661DC">
        <w:rPr>
          <w:sz w:val="22"/>
          <w:szCs w:val="22"/>
        </w:rPr>
        <w:t>.</w:t>
      </w:r>
      <w:r>
        <w:rPr>
          <w:sz w:val="22"/>
          <w:szCs w:val="22"/>
        </w:rPr>
        <w:t xml:space="preserve"> </w:t>
      </w:r>
    </w:p>
    <w:p w:rsidR="00A661DC" w:rsidRDefault="00A661DC" w:rsidP="00A661DC">
      <w:pPr>
        <w:pStyle w:val="Default"/>
        <w:spacing w:after="17"/>
        <w:ind w:left="2160" w:hanging="720"/>
        <w:rPr>
          <w:sz w:val="22"/>
          <w:szCs w:val="22"/>
        </w:rPr>
      </w:pPr>
      <w:r>
        <w:rPr>
          <w:color w:val="404040"/>
          <w:sz w:val="22"/>
          <w:szCs w:val="22"/>
        </w:rPr>
        <w:t>4.</w:t>
      </w:r>
      <w:r>
        <w:rPr>
          <w:sz w:val="22"/>
          <w:szCs w:val="22"/>
        </w:rPr>
        <w:tab/>
      </w:r>
      <w:r w:rsidR="003E0293">
        <w:rPr>
          <w:sz w:val="22"/>
          <w:szCs w:val="22"/>
        </w:rPr>
        <w:t>Maximum</w:t>
      </w:r>
      <w:r w:rsidR="006C732A">
        <w:rPr>
          <w:sz w:val="22"/>
          <w:szCs w:val="22"/>
        </w:rPr>
        <w:t xml:space="preserve"> </w:t>
      </w:r>
      <w:r>
        <w:rPr>
          <w:sz w:val="22"/>
          <w:szCs w:val="22"/>
        </w:rPr>
        <w:t xml:space="preserve">number of persons per week: </w:t>
      </w:r>
      <w:r w:rsidR="006C732A">
        <w:rPr>
          <w:sz w:val="22"/>
          <w:szCs w:val="22"/>
        </w:rPr>
        <w:t>210</w:t>
      </w:r>
    </w:p>
    <w:p w:rsidR="00873019" w:rsidRDefault="00A661DC" w:rsidP="00A661DC">
      <w:pPr>
        <w:pStyle w:val="Default"/>
        <w:ind w:left="1440"/>
        <w:rPr>
          <w:sz w:val="22"/>
          <w:szCs w:val="22"/>
        </w:rPr>
      </w:pPr>
      <w:r>
        <w:rPr>
          <w:color w:val="404040"/>
          <w:sz w:val="22"/>
          <w:szCs w:val="22"/>
        </w:rPr>
        <w:t>3</w:t>
      </w:r>
      <w:r w:rsidR="00873019">
        <w:rPr>
          <w:color w:val="404040"/>
          <w:sz w:val="22"/>
          <w:szCs w:val="22"/>
        </w:rPr>
        <w:t xml:space="preserve">. </w:t>
      </w:r>
      <w:r>
        <w:rPr>
          <w:color w:val="404040"/>
          <w:sz w:val="22"/>
          <w:szCs w:val="22"/>
        </w:rPr>
        <w:tab/>
      </w:r>
      <w:r w:rsidR="00873019">
        <w:rPr>
          <w:sz w:val="22"/>
          <w:szCs w:val="22"/>
        </w:rPr>
        <w:t xml:space="preserve">Time of operation: 10:00 AM to </w:t>
      </w:r>
      <w:r>
        <w:rPr>
          <w:sz w:val="22"/>
          <w:szCs w:val="22"/>
        </w:rPr>
        <w:t>4:00</w:t>
      </w:r>
      <w:r w:rsidR="00873019">
        <w:rPr>
          <w:sz w:val="22"/>
          <w:szCs w:val="22"/>
        </w:rPr>
        <w:t xml:space="preserve"> PM </w:t>
      </w:r>
    </w:p>
    <w:p w:rsidR="00873019" w:rsidRDefault="00873019" w:rsidP="00A661DC">
      <w:pPr>
        <w:pStyle w:val="Default"/>
        <w:ind w:left="1440"/>
        <w:rPr>
          <w:sz w:val="22"/>
          <w:szCs w:val="22"/>
        </w:rPr>
      </w:pPr>
    </w:p>
    <w:p w:rsidR="00873019" w:rsidRDefault="00873019" w:rsidP="00A661DC">
      <w:pPr>
        <w:pStyle w:val="Default"/>
        <w:ind w:left="1440"/>
        <w:rPr>
          <w:sz w:val="22"/>
          <w:szCs w:val="22"/>
        </w:rPr>
      </w:pPr>
      <w:r>
        <w:rPr>
          <w:sz w:val="22"/>
          <w:szCs w:val="22"/>
        </w:rPr>
        <w:t xml:space="preserve">“Tours and tastings” means tours of the winery and/or tastings of wine, where such tours and tastings are limited to persons who have made unsolicited prior appointments for tours or tastings. </w:t>
      </w:r>
    </w:p>
    <w:p w:rsidR="00873019" w:rsidRDefault="00873019" w:rsidP="00A661DC">
      <w:pPr>
        <w:pStyle w:val="Default"/>
        <w:ind w:left="1440"/>
        <w:rPr>
          <w:sz w:val="22"/>
          <w:szCs w:val="22"/>
        </w:rPr>
      </w:pPr>
    </w:p>
    <w:p w:rsidR="00873019" w:rsidRDefault="00873019" w:rsidP="00A661DC">
      <w:pPr>
        <w:pStyle w:val="Default"/>
        <w:ind w:left="1440"/>
        <w:rPr>
          <w:sz w:val="22"/>
          <w:szCs w:val="22"/>
        </w:rPr>
      </w:pPr>
      <w:r>
        <w:rPr>
          <w:sz w:val="22"/>
          <w:szCs w:val="22"/>
        </w:rPr>
        <w:t xml:space="preserve">Tours and tastings may include food and wine pairings, where all such food service is provided without charge except to the extent of cost recovery and is incidental to the tasting of wine. Food service may not involve menu options and meal service such that the winery functions as a café or restaurant. </w:t>
      </w:r>
      <w:proofErr w:type="gramStart"/>
      <w:r>
        <w:rPr>
          <w:sz w:val="22"/>
          <w:szCs w:val="22"/>
        </w:rPr>
        <w:t>(Ord. 1340, 2010; Ord. 947 § 9 (part), 1990; prior code § 12070).</w:t>
      </w:r>
      <w:proofErr w:type="gramEnd"/>
      <w:r>
        <w:rPr>
          <w:sz w:val="22"/>
          <w:szCs w:val="22"/>
        </w:rPr>
        <w:t xml:space="preserve"> </w:t>
      </w:r>
    </w:p>
    <w:p w:rsidR="00873019" w:rsidRDefault="00873019" w:rsidP="00A661DC">
      <w:pPr>
        <w:pStyle w:val="BodyTextIndent"/>
        <w:tabs>
          <w:tab w:val="left" w:pos="-720"/>
        </w:tabs>
        <w:suppressAutoHyphens/>
        <w:spacing w:after="0"/>
        <w:ind w:left="1440"/>
        <w:jc w:val="both"/>
        <w:rPr>
          <w:sz w:val="22"/>
          <w:szCs w:val="22"/>
        </w:rPr>
      </w:pPr>
    </w:p>
    <w:p w:rsidR="002A0305" w:rsidRDefault="00873019" w:rsidP="00A661DC">
      <w:pPr>
        <w:pStyle w:val="BodyTextIndent"/>
        <w:tabs>
          <w:tab w:val="left" w:pos="-720"/>
        </w:tabs>
        <w:suppressAutoHyphens/>
        <w:spacing w:after="0"/>
        <w:ind w:left="1440"/>
        <w:jc w:val="both"/>
        <w:rPr>
          <w:sz w:val="22"/>
          <w:szCs w:val="22"/>
        </w:rPr>
      </w:pPr>
      <w:r w:rsidRPr="00873019">
        <w:rPr>
          <w:rFonts w:ascii="Arial" w:hAnsi="Arial" w:cs="Arial"/>
          <w:sz w:val="22"/>
          <w:szCs w:val="22"/>
        </w:rPr>
        <w:t>Start and finish time of tours and tastings shall be scheduled to minimize vehicles arriving or leaving between 4:00 PM and 6:00 PM, and shall be limited to those wines set forth in Napa County Code 18.16.030(G)(5)(c) – AP Zoning</w:t>
      </w:r>
      <w:r>
        <w:rPr>
          <w:sz w:val="22"/>
          <w:szCs w:val="22"/>
        </w:rPr>
        <w:t>.</w:t>
      </w:r>
    </w:p>
    <w:p w:rsidR="00873019" w:rsidRDefault="00873019" w:rsidP="00873019">
      <w:pPr>
        <w:pStyle w:val="BodyTextIndent"/>
        <w:tabs>
          <w:tab w:val="left" w:pos="-720"/>
        </w:tabs>
        <w:suppressAutoHyphens/>
        <w:spacing w:after="0"/>
        <w:ind w:left="720"/>
        <w:jc w:val="both"/>
        <w:rPr>
          <w:rFonts w:ascii="Arial" w:hAnsi="Arial" w:cs="Arial"/>
          <w:sz w:val="22"/>
          <w:szCs w:val="22"/>
        </w:rPr>
      </w:pPr>
    </w:p>
    <w:p w:rsidR="00A661DC" w:rsidRDefault="00A661DC" w:rsidP="00A661DC">
      <w:pPr>
        <w:pStyle w:val="BodyTextIndent"/>
        <w:tabs>
          <w:tab w:val="left" w:pos="-720"/>
        </w:tabs>
        <w:suppressAutoHyphens/>
        <w:spacing w:after="0"/>
        <w:ind w:left="720"/>
        <w:jc w:val="both"/>
        <w:rPr>
          <w:rFonts w:ascii="Arial" w:hAnsi="Arial" w:cs="Arial"/>
          <w:b/>
          <w:sz w:val="22"/>
          <w:szCs w:val="22"/>
        </w:rPr>
      </w:pPr>
      <w:r w:rsidRPr="00A661DC">
        <w:rPr>
          <w:rFonts w:ascii="Arial" w:hAnsi="Arial" w:cs="Arial"/>
          <w:sz w:val="22"/>
          <w:szCs w:val="22"/>
        </w:rPr>
        <w:t xml:space="preserve">B. </w:t>
      </w:r>
      <w:r>
        <w:rPr>
          <w:rFonts w:ascii="Arial" w:hAnsi="Arial" w:cs="Arial"/>
          <w:sz w:val="22"/>
          <w:szCs w:val="22"/>
        </w:rPr>
        <w:tab/>
      </w:r>
      <w:r w:rsidRPr="00A661DC">
        <w:rPr>
          <w:rFonts w:ascii="Arial" w:hAnsi="Arial" w:cs="Arial"/>
          <w:b/>
          <w:sz w:val="22"/>
          <w:szCs w:val="22"/>
        </w:rPr>
        <w:t>MARKETING</w:t>
      </w:r>
    </w:p>
    <w:p w:rsidR="00A661DC" w:rsidRPr="00A661DC" w:rsidRDefault="00A661DC" w:rsidP="00A661DC">
      <w:pPr>
        <w:pStyle w:val="BodyTextIndent"/>
        <w:tabs>
          <w:tab w:val="left" w:pos="-720"/>
        </w:tabs>
        <w:suppressAutoHyphens/>
        <w:ind w:left="1440"/>
        <w:jc w:val="both"/>
        <w:rPr>
          <w:rFonts w:ascii="Arial" w:hAnsi="Arial" w:cs="Arial"/>
          <w:sz w:val="22"/>
          <w:szCs w:val="22"/>
        </w:rPr>
      </w:pPr>
      <w:r w:rsidRPr="00A661DC">
        <w:rPr>
          <w:rFonts w:ascii="Arial" w:hAnsi="Arial" w:cs="Arial"/>
          <w:sz w:val="22"/>
          <w:szCs w:val="22"/>
        </w:rPr>
        <w:t>Marketing events are limited to the following:</w:t>
      </w:r>
    </w:p>
    <w:p w:rsidR="00D977B2" w:rsidRDefault="00D977B2" w:rsidP="00D977B2">
      <w:pPr>
        <w:pStyle w:val="BodyTextIndent"/>
        <w:tabs>
          <w:tab w:val="left" w:pos="-720"/>
        </w:tabs>
        <w:suppressAutoHyphens/>
        <w:spacing w:after="0"/>
        <w:ind w:left="2160" w:hanging="720"/>
        <w:jc w:val="both"/>
        <w:rPr>
          <w:rFonts w:ascii="Arial" w:hAnsi="Arial" w:cs="Arial"/>
          <w:sz w:val="22"/>
          <w:szCs w:val="22"/>
        </w:rPr>
      </w:pPr>
      <w:r w:rsidRPr="00D977B2">
        <w:rPr>
          <w:rFonts w:ascii="Arial" w:hAnsi="Arial" w:cs="Arial"/>
          <w:sz w:val="22"/>
          <w:szCs w:val="22"/>
        </w:rPr>
        <w:t>1.</w:t>
      </w:r>
      <w:r>
        <w:rPr>
          <w:rFonts w:ascii="Arial" w:hAnsi="Arial" w:cs="Arial"/>
          <w:sz w:val="22"/>
          <w:szCs w:val="22"/>
        </w:rPr>
        <w:t xml:space="preserve"> </w:t>
      </w:r>
      <w:r>
        <w:rPr>
          <w:rFonts w:ascii="Arial" w:hAnsi="Arial" w:cs="Arial"/>
          <w:sz w:val="22"/>
          <w:szCs w:val="22"/>
        </w:rPr>
        <w:tab/>
      </w:r>
      <w:r w:rsidR="00A661DC">
        <w:rPr>
          <w:rFonts w:ascii="Arial" w:hAnsi="Arial" w:cs="Arial"/>
          <w:sz w:val="22"/>
          <w:szCs w:val="22"/>
        </w:rPr>
        <w:t>Private promotional</w:t>
      </w:r>
      <w:r>
        <w:rPr>
          <w:rFonts w:ascii="Arial" w:hAnsi="Arial" w:cs="Arial"/>
          <w:sz w:val="22"/>
          <w:szCs w:val="22"/>
        </w:rPr>
        <w:t xml:space="preserve"> tastings with food</w:t>
      </w:r>
    </w:p>
    <w:p w:rsidR="00D977B2" w:rsidRDefault="00D977B2" w:rsidP="00D977B2">
      <w:pPr>
        <w:pStyle w:val="BodyTextIndent"/>
        <w:tabs>
          <w:tab w:val="left" w:pos="-720"/>
        </w:tabs>
        <w:suppressAutoHyphens/>
        <w:spacing w:after="0"/>
        <w:ind w:left="2160" w:hanging="720"/>
        <w:jc w:val="both"/>
        <w:rPr>
          <w:rFonts w:ascii="Arial" w:hAnsi="Arial" w:cs="Arial"/>
          <w:sz w:val="22"/>
          <w:szCs w:val="22"/>
        </w:rPr>
      </w:pPr>
      <w:r>
        <w:rPr>
          <w:rFonts w:ascii="Arial" w:hAnsi="Arial" w:cs="Arial"/>
          <w:sz w:val="22"/>
          <w:szCs w:val="22"/>
        </w:rPr>
        <w:tab/>
      </w:r>
      <w:r w:rsidR="006C732A">
        <w:rPr>
          <w:rFonts w:ascii="Arial" w:hAnsi="Arial" w:cs="Arial"/>
          <w:sz w:val="22"/>
          <w:szCs w:val="22"/>
        </w:rPr>
        <w:t>Twenty-four (</w:t>
      </w:r>
      <w:r>
        <w:rPr>
          <w:rFonts w:ascii="Arial" w:hAnsi="Arial" w:cs="Arial"/>
          <w:sz w:val="22"/>
          <w:szCs w:val="22"/>
        </w:rPr>
        <w:t>24</w:t>
      </w:r>
      <w:r w:rsidR="006C732A">
        <w:rPr>
          <w:rFonts w:ascii="Arial" w:hAnsi="Arial" w:cs="Arial"/>
          <w:sz w:val="22"/>
          <w:szCs w:val="22"/>
        </w:rPr>
        <w:t>)</w:t>
      </w:r>
      <w:r w:rsidR="00A661DC" w:rsidRPr="00A661DC">
        <w:rPr>
          <w:rFonts w:ascii="Arial" w:hAnsi="Arial" w:cs="Arial"/>
          <w:sz w:val="22"/>
          <w:szCs w:val="22"/>
        </w:rPr>
        <w:t xml:space="preserve"> per year</w:t>
      </w:r>
    </w:p>
    <w:p w:rsidR="00D977B2" w:rsidRDefault="00D977B2" w:rsidP="00D977B2">
      <w:pPr>
        <w:pStyle w:val="BodyTextIndent"/>
        <w:tabs>
          <w:tab w:val="left" w:pos="-720"/>
        </w:tabs>
        <w:suppressAutoHyphens/>
        <w:spacing w:after="0"/>
        <w:ind w:left="2160"/>
        <w:jc w:val="both"/>
        <w:rPr>
          <w:rFonts w:ascii="Arial" w:hAnsi="Arial" w:cs="Arial"/>
          <w:sz w:val="22"/>
          <w:szCs w:val="22"/>
        </w:rPr>
      </w:pPr>
      <w:r>
        <w:rPr>
          <w:rFonts w:ascii="Arial" w:hAnsi="Arial" w:cs="Arial"/>
          <w:sz w:val="22"/>
          <w:szCs w:val="22"/>
        </w:rPr>
        <w:t>Number of persons: 35 maximum</w:t>
      </w:r>
    </w:p>
    <w:p w:rsidR="00DB151C" w:rsidRDefault="00D977B2" w:rsidP="00DB151C">
      <w:pPr>
        <w:pStyle w:val="BodyTextIndent"/>
        <w:tabs>
          <w:tab w:val="left" w:pos="-720"/>
        </w:tabs>
        <w:suppressAutoHyphens/>
        <w:spacing w:after="0"/>
        <w:ind w:left="2160" w:hanging="720"/>
        <w:jc w:val="both"/>
        <w:rPr>
          <w:rFonts w:ascii="Arial" w:hAnsi="Arial" w:cs="Arial"/>
          <w:sz w:val="22"/>
          <w:szCs w:val="22"/>
        </w:rPr>
      </w:pPr>
      <w:r>
        <w:rPr>
          <w:rFonts w:ascii="Arial" w:hAnsi="Arial" w:cs="Arial"/>
          <w:sz w:val="22"/>
          <w:szCs w:val="22"/>
        </w:rPr>
        <w:tab/>
      </w:r>
      <w:r w:rsidR="00DB151C">
        <w:rPr>
          <w:rFonts w:ascii="Arial" w:hAnsi="Arial" w:cs="Arial"/>
          <w:sz w:val="22"/>
          <w:szCs w:val="22"/>
        </w:rPr>
        <w:t>Meals: Catered</w:t>
      </w:r>
    </w:p>
    <w:p w:rsidR="00DB151C" w:rsidRDefault="00DB151C" w:rsidP="00DB151C">
      <w:pPr>
        <w:pStyle w:val="BodyTextIndent"/>
        <w:tabs>
          <w:tab w:val="left" w:pos="-720"/>
        </w:tabs>
        <w:suppressAutoHyphens/>
        <w:spacing w:after="0"/>
        <w:ind w:left="2160" w:hanging="720"/>
        <w:jc w:val="both"/>
        <w:rPr>
          <w:rFonts w:ascii="Arial" w:hAnsi="Arial" w:cs="Arial"/>
          <w:sz w:val="22"/>
          <w:szCs w:val="22"/>
        </w:rPr>
      </w:pPr>
      <w:r>
        <w:rPr>
          <w:rFonts w:ascii="Arial" w:hAnsi="Arial" w:cs="Arial"/>
          <w:sz w:val="22"/>
          <w:szCs w:val="22"/>
        </w:rPr>
        <w:tab/>
      </w:r>
      <w:r w:rsidRPr="00DB151C">
        <w:rPr>
          <w:rFonts w:ascii="Arial" w:hAnsi="Arial" w:cs="Arial"/>
          <w:sz w:val="22"/>
          <w:szCs w:val="22"/>
        </w:rPr>
        <w:t>Time of Day:</w:t>
      </w:r>
      <w:r>
        <w:rPr>
          <w:rFonts w:ascii="Arial" w:hAnsi="Arial" w:cs="Arial"/>
          <w:sz w:val="22"/>
          <w:szCs w:val="22"/>
        </w:rPr>
        <w:t xml:space="preserve"> </w:t>
      </w:r>
      <w:r w:rsidR="008A46E5">
        <w:rPr>
          <w:rFonts w:ascii="Arial" w:hAnsi="Arial" w:cs="Arial"/>
          <w:sz w:val="22"/>
          <w:szCs w:val="22"/>
        </w:rPr>
        <w:t xml:space="preserve">Between </w:t>
      </w:r>
      <w:r w:rsidRPr="00DB151C">
        <w:rPr>
          <w:rFonts w:ascii="Arial" w:hAnsi="Arial" w:cs="Arial"/>
          <w:sz w:val="22"/>
          <w:szCs w:val="22"/>
        </w:rPr>
        <w:t>1</w:t>
      </w:r>
      <w:r>
        <w:rPr>
          <w:rFonts w:ascii="Arial" w:hAnsi="Arial" w:cs="Arial"/>
          <w:sz w:val="22"/>
          <w:szCs w:val="22"/>
        </w:rPr>
        <w:t>0</w:t>
      </w:r>
      <w:r w:rsidRPr="00DB151C">
        <w:rPr>
          <w:rFonts w:ascii="Arial" w:hAnsi="Arial" w:cs="Arial"/>
          <w:sz w:val="22"/>
          <w:szCs w:val="22"/>
        </w:rPr>
        <w:t xml:space="preserve">:00 </w:t>
      </w:r>
      <w:r>
        <w:rPr>
          <w:rFonts w:ascii="Arial" w:hAnsi="Arial" w:cs="Arial"/>
          <w:sz w:val="22"/>
          <w:szCs w:val="22"/>
        </w:rPr>
        <w:t>AM</w:t>
      </w:r>
      <w:r w:rsidR="00401530">
        <w:rPr>
          <w:rFonts w:ascii="Arial" w:hAnsi="Arial" w:cs="Arial"/>
          <w:sz w:val="22"/>
          <w:szCs w:val="22"/>
        </w:rPr>
        <w:t xml:space="preserve"> to 10:</w:t>
      </w:r>
      <w:r w:rsidRPr="00DB151C">
        <w:rPr>
          <w:rFonts w:ascii="Arial" w:hAnsi="Arial" w:cs="Arial"/>
          <w:sz w:val="22"/>
          <w:szCs w:val="22"/>
        </w:rPr>
        <w:t>00 pm</w:t>
      </w:r>
    </w:p>
    <w:p w:rsidR="00DB151C" w:rsidRPr="00A661DC" w:rsidRDefault="00DB151C" w:rsidP="00D977B2">
      <w:pPr>
        <w:pStyle w:val="BodyTextIndent"/>
        <w:tabs>
          <w:tab w:val="left" w:pos="-720"/>
        </w:tabs>
        <w:suppressAutoHyphens/>
        <w:ind w:left="2160" w:hanging="720"/>
        <w:jc w:val="both"/>
        <w:rPr>
          <w:rFonts w:ascii="Arial" w:hAnsi="Arial" w:cs="Arial"/>
          <w:sz w:val="22"/>
          <w:szCs w:val="22"/>
        </w:rPr>
      </w:pPr>
      <w:r>
        <w:rPr>
          <w:rFonts w:ascii="Arial" w:hAnsi="Arial" w:cs="Arial"/>
          <w:sz w:val="22"/>
          <w:szCs w:val="22"/>
        </w:rPr>
        <w:tab/>
      </w:r>
    </w:p>
    <w:p w:rsidR="00D977B2" w:rsidRDefault="00D977B2" w:rsidP="00D977B2">
      <w:pPr>
        <w:pStyle w:val="BodyTextIndent"/>
        <w:tabs>
          <w:tab w:val="left" w:pos="-720"/>
        </w:tabs>
        <w:suppressAutoHyphens/>
        <w:spacing w:after="0"/>
        <w:ind w:left="1440"/>
        <w:jc w:val="both"/>
        <w:rPr>
          <w:rFonts w:ascii="Arial" w:hAnsi="Arial" w:cs="Arial"/>
          <w:sz w:val="22"/>
          <w:szCs w:val="22"/>
        </w:rPr>
      </w:pPr>
      <w:r w:rsidRPr="00D977B2">
        <w:rPr>
          <w:rFonts w:ascii="Arial" w:hAnsi="Arial" w:cs="Arial"/>
          <w:sz w:val="22"/>
          <w:szCs w:val="22"/>
        </w:rPr>
        <w:t>2.</w:t>
      </w:r>
      <w:r>
        <w:rPr>
          <w:rFonts w:ascii="Arial" w:hAnsi="Arial" w:cs="Arial"/>
          <w:sz w:val="22"/>
          <w:szCs w:val="22"/>
        </w:rPr>
        <w:t xml:space="preserve"> </w:t>
      </w:r>
      <w:r>
        <w:rPr>
          <w:rFonts w:ascii="Arial" w:hAnsi="Arial" w:cs="Arial"/>
          <w:sz w:val="22"/>
          <w:szCs w:val="22"/>
        </w:rPr>
        <w:tab/>
        <w:t>Harvest Party Events</w:t>
      </w:r>
    </w:p>
    <w:p w:rsidR="00D977B2" w:rsidRDefault="00D977B2" w:rsidP="00D977B2">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t>Two (2)</w:t>
      </w:r>
      <w:r w:rsidR="00A661DC" w:rsidRPr="00A661DC">
        <w:rPr>
          <w:rFonts w:ascii="Arial" w:hAnsi="Arial" w:cs="Arial"/>
          <w:sz w:val="22"/>
          <w:szCs w:val="22"/>
        </w:rPr>
        <w:t xml:space="preserve"> </w:t>
      </w:r>
      <w:r>
        <w:rPr>
          <w:rFonts w:ascii="Arial" w:hAnsi="Arial" w:cs="Arial"/>
          <w:sz w:val="22"/>
          <w:szCs w:val="22"/>
        </w:rPr>
        <w:t>per year</w:t>
      </w:r>
    </w:p>
    <w:p w:rsidR="00D977B2" w:rsidRDefault="00D977B2" w:rsidP="00D977B2">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t>Number of persons:  100 maximum</w:t>
      </w:r>
    </w:p>
    <w:p w:rsidR="00DB151C" w:rsidRDefault="00D977B2" w:rsidP="00DB151C">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r>
      <w:r w:rsidR="00DB151C" w:rsidRPr="00DB151C">
        <w:rPr>
          <w:rFonts w:ascii="Arial" w:hAnsi="Arial" w:cs="Arial"/>
          <w:sz w:val="22"/>
          <w:szCs w:val="22"/>
        </w:rPr>
        <w:t xml:space="preserve">Time of Day: </w:t>
      </w:r>
      <w:r w:rsidR="008A46E5">
        <w:rPr>
          <w:rFonts w:ascii="Arial" w:hAnsi="Arial" w:cs="Arial"/>
          <w:sz w:val="22"/>
          <w:szCs w:val="22"/>
        </w:rPr>
        <w:t xml:space="preserve">Between </w:t>
      </w:r>
      <w:r w:rsidR="00DB151C" w:rsidRPr="00DB151C">
        <w:rPr>
          <w:rFonts w:ascii="Arial" w:hAnsi="Arial" w:cs="Arial"/>
          <w:sz w:val="22"/>
          <w:szCs w:val="22"/>
        </w:rPr>
        <w:t>1</w:t>
      </w:r>
      <w:r w:rsidR="008A46E5">
        <w:rPr>
          <w:rFonts w:ascii="Arial" w:hAnsi="Arial" w:cs="Arial"/>
          <w:sz w:val="22"/>
          <w:szCs w:val="22"/>
        </w:rPr>
        <w:t>0</w:t>
      </w:r>
      <w:r w:rsidR="00401530">
        <w:rPr>
          <w:rFonts w:ascii="Arial" w:hAnsi="Arial" w:cs="Arial"/>
          <w:sz w:val="22"/>
          <w:szCs w:val="22"/>
        </w:rPr>
        <w:t>:00 am to 10:</w:t>
      </w:r>
      <w:r w:rsidR="00DB151C" w:rsidRPr="00DB151C">
        <w:rPr>
          <w:rFonts w:ascii="Arial" w:hAnsi="Arial" w:cs="Arial"/>
          <w:sz w:val="22"/>
          <w:szCs w:val="22"/>
        </w:rPr>
        <w:t>00 pm</w:t>
      </w:r>
    </w:p>
    <w:p w:rsidR="00DB151C" w:rsidRDefault="00DB151C" w:rsidP="00D977B2">
      <w:pPr>
        <w:pStyle w:val="BodyTextIndent"/>
        <w:tabs>
          <w:tab w:val="left" w:pos="-720"/>
        </w:tabs>
        <w:suppressAutoHyphens/>
        <w:ind w:left="1440"/>
        <w:jc w:val="both"/>
        <w:rPr>
          <w:rFonts w:ascii="Arial" w:hAnsi="Arial" w:cs="Arial"/>
          <w:sz w:val="22"/>
          <w:szCs w:val="22"/>
        </w:rPr>
      </w:pPr>
    </w:p>
    <w:p w:rsidR="00D977B2" w:rsidRDefault="00D977B2" w:rsidP="00D977B2">
      <w:pPr>
        <w:pStyle w:val="BodyTextIndent"/>
        <w:tabs>
          <w:tab w:val="left" w:pos="-720"/>
        </w:tabs>
        <w:suppressAutoHyphens/>
        <w:spacing w:after="0"/>
        <w:ind w:left="2160" w:hanging="720"/>
        <w:jc w:val="both"/>
        <w:rPr>
          <w:rFonts w:ascii="Arial" w:hAnsi="Arial" w:cs="Arial"/>
          <w:sz w:val="22"/>
          <w:szCs w:val="22"/>
        </w:rPr>
      </w:pPr>
      <w:r w:rsidRPr="00D977B2">
        <w:rPr>
          <w:rFonts w:ascii="Arial" w:hAnsi="Arial" w:cs="Arial"/>
          <w:sz w:val="22"/>
          <w:szCs w:val="22"/>
        </w:rPr>
        <w:t>3.</w:t>
      </w:r>
      <w:r>
        <w:rPr>
          <w:rFonts w:ascii="Arial" w:hAnsi="Arial" w:cs="Arial"/>
          <w:sz w:val="22"/>
          <w:szCs w:val="22"/>
        </w:rPr>
        <w:t xml:space="preserve"> </w:t>
      </w:r>
      <w:r>
        <w:rPr>
          <w:rFonts w:ascii="Arial" w:hAnsi="Arial" w:cs="Arial"/>
          <w:sz w:val="22"/>
          <w:szCs w:val="22"/>
        </w:rPr>
        <w:tab/>
        <w:t>Marketing events such as barrel tastings, auction, and other social events, including meals and music;</w:t>
      </w:r>
    </w:p>
    <w:p w:rsidR="00D977B2" w:rsidRDefault="00D977B2" w:rsidP="00D977B2">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t>Six (6) per year</w:t>
      </w:r>
    </w:p>
    <w:p w:rsidR="00A661DC" w:rsidRDefault="00D977B2" w:rsidP="008A46E5">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t>Number of persons: 60</w:t>
      </w:r>
      <w:r w:rsidR="006C732A">
        <w:rPr>
          <w:rFonts w:ascii="Arial" w:hAnsi="Arial" w:cs="Arial"/>
          <w:sz w:val="22"/>
          <w:szCs w:val="22"/>
        </w:rPr>
        <w:t xml:space="preserve"> maximum</w:t>
      </w:r>
    </w:p>
    <w:p w:rsidR="008A46E5" w:rsidRDefault="008A46E5" w:rsidP="008A46E5">
      <w:pPr>
        <w:pStyle w:val="BodyTextIndent"/>
        <w:tabs>
          <w:tab w:val="left" w:pos="-720"/>
        </w:tabs>
        <w:suppressAutoHyphens/>
        <w:spacing w:after="0"/>
        <w:ind w:left="1440"/>
        <w:jc w:val="both"/>
        <w:rPr>
          <w:rFonts w:ascii="Arial" w:hAnsi="Arial" w:cs="Arial"/>
          <w:sz w:val="22"/>
          <w:szCs w:val="22"/>
        </w:rPr>
      </w:pPr>
      <w:r>
        <w:rPr>
          <w:rFonts w:ascii="Arial" w:hAnsi="Arial" w:cs="Arial"/>
          <w:sz w:val="22"/>
          <w:szCs w:val="22"/>
        </w:rPr>
        <w:tab/>
      </w:r>
      <w:r w:rsidRPr="008A46E5">
        <w:rPr>
          <w:rFonts w:ascii="Arial" w:hAnsi="Arial" w:cs="Arial"/>
          <w:sz w:val="22"/>
          <w:szCs w:val="22"/>
        </w:rPr>
        <w:t>Time of Day: Between 10:00 am to 10</w:t>
      </w:r>
      <w:r w:rsidR="00401530">
        <w:rPr>
          <w:rFonts w:ascii="Arial" w:hAnsi="Arial" w:cs="Arial"/>
          <w:sz w:val="22"/>
          <w:szCs w:val="22"/>
        </w:rPr>
        <w:t>:</w:t>
      </w:r>
      <w:r w:rsidRPr="008A46E5">
        <w:rPr>
          <w:rFonts w:ascii="Arial" w:hAnsi="Arial" w:cs="Arial"/>
          <w:sz w:val="22"/>
          <w:szCs w:val="22"/>
        </w:rPr>
        <w:t>00 pm</w:t>
      </w:r>
    </w:p>
    <w:p w:rsidR="008A46E5" w:rsidRDefault="008A46E5" w:rsidP="00D977B2">
      <w:pPr>
        <w:pStyle w:val="BodyTextIndent"/>
        <w:tabs>
          <w:tab w:val="left" w:pos="-720"/>
        </w:tabs>
        <w:suppressAutoHyphens/>
        <w:ind w:left="1440"/>
        <w:jc w:val="both"/>
        <w:rPr>
          <w:rFonts w:ascii="Arial" w:hAnsi="Arial" w:cs="Arial"/>
          <w:sz w:val="22"/>
          <w:szCs w:val="22"/>
        </w:rPr>
      </w:pPr>
    </w:p>
    <w:p w:rsidR="00D977B2" w:rsidRPr="00D977B2" w:rsidRDefault="00D977B2" w:rsidP="00D977B2">
      <w:pPr>
        <w:pStyle w:val="BodyTextIndent"/>
        <w:tabs>
          <w:tab w:val="left" w:pos="-720"/>
        </w:tabs>
        <w:suppressAutoHyphens/>
        <w:ind w:left="720"/>
        <w:jc w:val="both"/>
        <w:rPr>
          <w:rFonts w:ascii="Arial" w:hAnsi="Arial" w:cs="Arial"/>
          <w:sz w:val="22"/>
          <w:szCs w:val="22"/>
        </w:rPr>
      </w:pPr>
      <w:r w:rsidRPr="00D977B2">
        <w:rPr>
          <w:rFonts w:ascii="Arial" w:hAnsi="Arial" w:cs="Arial"/>
          <w:sz w:val="22"/>
          <w:szCs w:val="22"/>
        </w:rPr>
        <w:t>"Marketing of wine" means any activity of a winery which is conducted at the winery on a prearranged basis for the education and development of customers and potential customers with respect to wine which can be sold at the winery on a retail basis pursuant to Chapters 18.16 and 18.20 of the Napa County Code. Marketing of wine may include cultural and social events directly related to the education and development of customers and potential customers provided such events are clearly incidental, related and subordinate to the primary use of the winery. Marketing of wine may include food service, including food and wine pairings, where all such food service is provided without charge except to the extent of cost recovery.</w:t>
      </w:r>
    </w:p>
    <w:p w:rsidR="00D977B2" w:rsidRPr="00D977B2" w:rsidRDefault="00D977B2" w:rsidP="00D977B2">
      <w:pPr>
        <w:pStyle w:val="BodyTextIndent"/>
        <w:tabs>
          <w:tab w:val="left" w:pos="-720"/>
        </w:tabs>
        <w:suppressAutoHyphens/>
        <w:ind w:left="720"/>
        <w:jc w:val="both"/>
        <w:rPr>
          <w:rFonts w:ascii="Arial" w:hAnsi="Arial" w:cs="Arial"/>
          <w:sz w:val="22"/>
          <w:szCs w:val="22"/>
        </w:rPr>
      </w:pPr>
      <w:r w:rsidRPr="00D977B2">
        <w:rPr>
          <w:rFonts w:ascii="Arial" w:hAnsi="Arial" w:cs="Arial"/>
          <w:sz w:val="22"/>
          <w:szCs w:val="22"/>
        </w:rPr>
        <w:t>Business events are similar to cultural and social events, in that they will only be considered as “marketing of wine” if they are directly related to the education and development of customers and potential customers of the winery and are part of a marketing plan approved as part of the winery’s use permit. Marketing plans in their totality must remain “clearly incidental, related and subordinate to the primary operation of the winery as a production facility” (subsection (G</w:t>
      </w:r>
      <w:proofErr w:type="gramStart"/>
      <w:r w:rsidRPr="00D977B2">
        <w:rPr>
          <w:rFonts w:ascii="Arial" w:hAnsi="Arial" w:cs="Arial"/>
          <w:sz w:val="22"/>
          <w:szCs w:val="22"/>
        </w:rPr>
        <w:t>)(</w:t>
      </w:r>
      <w:proofErr w:type="gramEnd"/>
      <w:r w:rsidRPr="00D977B2">
        <w:rPr>
          <w:rFonts w:ascii="Arial" w:hAnsi="Arial" w:cs="Arial"/>
          <w:sz w:val="22"/>
          <w:szCs w:val="22"/>
        </w:rPr>
        <w:t xml:space="preserve">5) of Sections 18.16.030 and subsection (I)(5) of 18.20.030 of the Napa County Code). To be </w:t>
      </w:r>
      <w:r w:rsidRPr="00D977B2">
        <w:rPr>
          <w:rFonts w:ascii="Arial" w:hAnsi="Arial" w:cs="Arial"/>
          <w:sz w:val="22"/>
          <w:szCs w:val="22"/>
        </w:rPr>
        <w:lastRenderedPageBreak/>
        <w:t xml:space="preserve">considered directly related to the education and development of customers or potential customers of the winery, business events must be conducted at no charge except to the extent of recovery of variable costs, and any business content unrelated to wine must be limited. Careful consideration shall be given to the intent of the event, the proportion of the business event’s non-wine-related content, and the intensity of the overall marketing plan. </w:t>
      </w:r>
      <w:proofErr w:type="gramStart"/>
      <w:r w:rsidRPr="00D977B2">
        <w:rPr>
          <w:rFonts w:ascii="Arial" w:hAnsi="Arial" w:cs="Arial"/>
          <w:sz w:val="22"/>
          <w:szCs w:val="22"/>
        </w:rPr>
        <w:t>(Ord. 1340, 2010; Ord. 1104 § 11, 1996; Ord. 947 § 9 (part), 1990; prior code § 12071).</w:t>
      </w:r>
      <w:proofErr w:type="gramEnd"/>
    </w:p>
    <w:p w:rsidR="00A661DC" w:rsidRDefault="00D977B2" w:rsidP="00D977B2">
      <w:pPr>
        <w:pStyle w:val="BodyTextIndent"/>
        <w:tabs>
          <w:tab w:val="left" w:pos="-720"/>
        </w:tabs>
        <w:suppressAutoHyphens/>
        <w:spacing w:after="0"/>
        <w:ind w:left="720"/>
        <w:jc w:val="both"/>
        <w:rPr>
          <w:rFonts w:ascii="Arial" w:hAnsi="Arial" w:cs="Arial"/>
          <w:sz w:val="22"/>
          <w:szCs w:val="22"/>
        </w:rPr>
      </w:pPr>
      <w:r w:rsidRPr="00D977B2">
        <w:rPr>
          <w:rFonts w:ascii="Arial" w:hAnsi="Arial" w:cs="Arial"/>
          <w:sz w:val="22"/>
          <w:szCs w:val="22"/>
        </w:rPr>
        <w:t>All activity, including cleanup, shall cease by 10:00 PM. Start and finish time of activities shall be scheduled to minimize vehicles arriving or leaving between 4:00 PM and 6:00 PM. If any event is held which will exceed the available on-site parking, the applicant shall have prepared an event specific parking plan which may include, but not be limited to, off-site parking and shuttle service to the winery.</w:t>
      </w:r>
    </w:p>
    <w:p w:rsidR="00E46533" w:rsidRDefault="00E46533" w:rsidP="00D977B2">
      <w:pPr>
        <w:pStyle w:val="BodyTextIndent"/>
        <w:tabs>
          <w:tab w:val="left" w:pos="-720"/>
        </w:tabs>
        <w:suppressAutoHyphens/>
        <w:spacing w:after="0"/>
        <w:ind w:left="720"/>
        <w:jc w:val="both"/>
        <w:rPr>
          <w:rFonts w:ascii="Arial" w:hAnsi="Arial" w:cs="Arial"/>
          <w:sz w:val="22"/>
          <w:szCs w:val="22"/>
        </w:rPr>
      </w:pPr>
    </w:p>
    <w:p w:rsidR="00803E97" w:rsidRPr="00803E97" w:rsidRDefault="00803E97" w:rsidP="00803E97">
      <w:pPr>
        <w:pStyle w:val="BodyTextIndent"/>
        <w:tabs>
          <w:tab w:val="left" w:pos="-720"/>
        </w:tabs>
        <w:suppressAutoHyphens/>
        <w:ind w:left="720" w:hanging="720"/>
        <w:jc w:val="both"/>
        <w:rPr>
          <w:rFonts w:ascii="Arial" w:hAnsi="Arial" w:cs="Arial"/>
          <w:b/>
          <w:sz w:val="22"/>
          <w:szCs w:val="22"/>
        </w:rPr>
      </w:pPr>
      <w:r w:rsidRPr="00803E97">
        <w:rPr>
          <w:rFonts w:ascii="Arial" w:hAnsi="Arial" w:cs="Arial"/>
          <w:b/>
          <w:sz w:val="22"/>
          <w:szCs w:val="22"/>
        </w:rPr>
        <w:t xml:space="preserve">5. </w:t>
      </w:r>
      <w:r w:rsidR="006C732A">
        <w:rPr>
          <w:rFonts w:ascii="Arial" w:hAnsi="Arial" w:cs="Arial"/>
          <w:b/>
          <w:sz w:val="22"/>
          <w:szCs w:val="22"/>
        </w:rPr>
        <w:tab/>
      </w:r>
      <w:r w:rsidRPr="00803E97">
        <w:rPr>
          <w:rFonts w:ascii="Arial" w:hAnsi="Arial" w:cs="Arial"/>
          <w:b/>
          <w:sz w:val="22"/>
          <w:szCs w:val="22"/>
        </w:rPr>
        <w:t>GRAPE SOURCE</w:t>
      </w:r>
    </w:p>
    <w:p w:rsidR="00803E97" w:rsidRPr="00803E97" w:rsidRDefault="00803E97" w:rsidP="00803E97">
      <w:pPr>
        <w:pStyle w:val="BodyTextIndent"/>
        <w:tabs>
          <w:tab w:val="left" w:pos="-720"/>
        </w:tabs>
        <w:suppressAutoHyphens/>
        <w:ind w:left="720"/>
        <w:jc w:val="both"/>
        <w:rPr>
          <w:rFonts w:ascii="Arial" w:hAnsi="Arial" w:cs="Arial"/>
          <w:sz w:val="22"/>
          <w:szCs w:val="22"/>
        </w:rPr>
      </w:pPr>
      <w:r w:rsidRPr="00803E97">
        <w:rPr>
          <w:rFonts w:ascii="Arial" w:hAnsi="Arial" w:cs="Arial"/>
          <w:sz w:val="22"/>
          <w:szCs w:val="22"/>
        </w:rPr>
        <w:t xml:space="preserve">At least 75% of the grapes used to make the winery’s wine shall be grown within the County of Napa. The </w:t>
      </w:r>
      <w:proofErr w:type="spellStart"/>
      <w:r w:rsidRPr="00803E97">
        <w:rPr>
          <w:rFonts w:ascii="Arial" w:hAnsi="Arial" w:cs="Arial"/>
          <w:sz w:val="22"/>
          <w:szCs w:val="22"/>
        </w:rPr>
        <w:t>permittee</w:t>
      </w:r>
      <w:proofErr w:type="spellEnd"/>
      <w:r w:rsidRPr="00803E97">
        <w:rPr>
          <w:rFonts w:ascii="Arial" w:hAnsi="Arial" w:cs="Arial"/>
          <w:sz w:val="22"/>
          <w:szCs w:val="22"/>
        </w:rPr>
        <w:t xml:space="preserve"> shall keep records of annual production documenting the source of grapes to verify that 75% of the production is from Napa County grapes. The report shall recognize the Agriculture Commission’s format for County of origin of grapes and juice used in the Winery Production Process. The report shall be provided to the Planning, Building &amp; Environmental Services Department upon request, but shall be considered proprietary information not available to the public.</w:t>
      </w:r>
    </w:p>
    <w:p w:rsidR="00803E97" w:rsidRPr="00803E97" w:rsidRDefault="00803E97" w:rsidP="00803E97">
      <w:pPr>
        <w:pStyle w:val="BodyTextIndent"/>
        <w:tabs>
          <w:tab w:val="left" w:pos="-720"/>
        </w:tabs>
        <w:suppressAutoHyphens/>
        <w:ind w:left="720" w:hanging="720"/>
        <w:jc w:val="both"/>
        <w:rPr>
          <w:rFonts w:ascii="Arial" w:hAnsi="Arial" w:cs="Arial"/>
          <w:b/>
          <w:sz w:val="22"/>
          <w:szCs w:val="22"/>
        </w:rPr>
      </w:pPr>
      <w:r w:rsidRPr="00803E97">
        <w:rPr>
          <w:rFonts w:ascii="Arial" w:hAnsi="Arial" w:cs="Arial"/>
          <w:b/>
          <w:sz w:val="22"/>
          <w:szCs w:val="22"/>
        </w:rPr>
        <w:t xml:space="preserve">6. </w:t>
      </w:r>
      <w:r>
        <w:rPr>
          <w:rFonts w:ascii="Arial" w:hAnsi="Arial" w:cs="Arial"/>
          <w:b/>
          <w:sz w:val="22"/>
          <w:szCs w:val="22"/>
        </w:rPr>
        <w:tab/>
      </w:r>
      <w:r w:rsidRPr="00803E97">
        <w:rPr>
          <w:rFonts w:ascii="Arial" w:hAnsi="Arial" w:cs="Arial"/>
          <w:b/>
          <w:sz w:val="22"/>
          <w:szCs w:val="22"/>
        </w:rPr>
        <w:t>RENTAL/LEASING</w:t>
      </w:r>
    </w:p>
    <w:p w:rsidR="00D977B2" w:rsidRDefault="00803E97" w:rsidP="00803E97">
      <w:pPr>
        <w:pStyle w:val="BodyTextIndent"/>
        <w:tabs>
          <w:tab w:val="left" w:pos="-720"/>
        </w:tabs>
        <w:suppressAutoHyphens/>
        <w:spacing w:after="0"/>
        <w:ind w:left="720"/>
        <w:jc w:val="both"/>
        <w:rPr>
          <w:rFonts w:ascii="Arial" w:hAnsi="Arial" w:cs="Arial"/>
          <w:sz w:val="22"/>
          <w:szCs w:val="22"/>
        </w:rPr>
      </w:pPr>
      <w:r w:rsidRPr="00803E97">
        <w:rPr>
          <w:rFonts w:ascii="Arial" w:hAnsi="Arial" w:cs="Arial"/>
          <w:sz w:val="22"/>
          <w:szCs w:val="22"/>
        </w:rPr>
        <w:t>No winery facilities, or portions thereof, including, without limitation, any kitchens, barrel storage areas, or warehousing space, shall be rented, leased, or used by entities other than persons producing and/or storing wine at the on-site winery, such as alternating proprietors and custom producers, except as may be specifically authorized in this use permit or pursuant to the Temporary Events Ordinance (Napa County Code Chapter 5.36).</w:t>
      </w:r>
    </w:p>
    <w:p w:rsidR="00803E97" w:rsidRPr="005E099F" w:rsidRDefault="00803E97" w:rsidP="00803E97">
      <w:pPr>
        <w:pStyle w:val="BodyTextIndent"/>
        <w:tabs>
          <w:tab w:val="left" w:pos="-720"/>
        </w:tabs>
        <w:suppressAutoHyphens/>
        <w:spacing w:after="0"/>
        <w:ind w:left="720"/>
        <w:jc w:val="both"/>
        <w:rPr>
          <w:rFonts w:ascii="Arial" w:hAnsi="Arial" w:cs="Arial"/>
          <w:sz w:val="22"/>
          <w:szCs w:val="22"/>
        </w:rPr>
      </w:pPr>
    </w:p>
    <w:p w:rsidR="002A0305" w:rsidRPr="005E099F" w:rsidRDefault="00803E97" w:rsidP="00803E97">
      <w:pPr>
        <w:ind w:left="720" w:hanging="720"/>
        <w:jc w:val="both"/>
        <w:rPr>
          <w:rFonts w:ascii="Arial" w:hAnsi="Arial" w:cs="Arial"/>
          <w:sz w:val="22"/>
          <w:szCs w:val="22"/>
        </w:rPr>
      </w:pPr>
      <w:r>
        <w:rPr>
          <w:rFonts w:ascii="Arial" w:hAnsi="Arial" w:cs="Arial"/>
          <w:b/>
          <w:bCs/>
          <w:sz w:val="22"/>
          <w:szCs w:val="22"/>
        </w:rPr>
        <w:t>7.</w:t>
      </w:r>
      <w:r>
        <w:rPr>
          <w:rFonts w:ascii="Arial" w:hAnsi="Arial" w:cs="Arial"/>
          <w:b/>
          <w:bCs/>
          <w:sz w:val="22"/>
          <w:szCs w:val="22"/>
        </w:rPr>
        <w:tab/>
      </w:r>
      <w:r w:rsidR="002A0305" w:rsidRPr="005E099F">
        <w:rPr>
          <w:rFonts w:ascii="Arial" w:hAnsi="Arial" w:cs="Arial"/>
          <w:b/>
          <w:bCs/>
          <w:sz w:val="22"/>
          <w:szCs w:val="22"/>
        </w:rPr>
        <w:t>SIGNS</w:t>
      </w:r>
    </w:p>
    <w:p w:rsidR="002A0305" w:rsidRPr="005E099F" w:rsidRDefault="002A0305" w:rsidP="002A0305">
      <w:pPr>
        <w:ind w:left="720"/>
        <w:jc w:val="both"/>
        <w:rPr>
          <w:rFonts w:ascii="Arial" w:hAnsi="Arial" w:cs="Arial"/>
          <w:sz w:val="22"/>
          <w:szCs w:val="22"/>
        </w:rPr>
      </w:pPr>
      <w:r w:rsidRPr="005E099F">
        <w:rPr>
          <w:rFonts w:ascii="Arial" w:hAnsi="Arial" w:cs="Arial"/>
          <w:sz w:val="22"/>
          <w:szCs w:val="22"/>
        </w:rPr>
        <w:t xml:space="preserve">Prior to installation of any </w:t>
      </w:r>
      <w:r>
        <w:rPr>
          <w:rFonts w:ascii="Arial" w:hAnsi="Arial" w:cs="Arial"/>
          <w:sz w:val="22"/>
          <w:szCs w:val="22"/>
        </w:rPr>
        <w:t>project</w:t>
      </w:r>
      <w:r w:rsidRPr="005E099F">
        <w:rPr>
          <w:rFonts w:ascii="Arial" w:hAnsi="Arial" w:cs="Arial"/>
          <w:sz w:val="22"/>
          <w:szCs w:val="22"/>
        </w:rPr>
        <w:t xml:space="preserve"> identification or directional signs, detailed plans, including elevations, materials, color, and lighting, shall be submitted to the Planning</w:t>
      </w:r>
      <w:r>
        <w:rPr>
          <w:rFonts w:ascii="Arial" w:hAnsi="Arial" w:cs="Arial"/>
          <w:sz w:val="22"/>
          <w:szCs w:val="22"/>
        </w:rPr>
        <w:t>, Building and Environmental Services</w:t>
      </w:r>
      <w:r w:rsidRPr="005E099F">
        <w:rPr>
          <w:rFonts w:ascii="Arial" w:hAnsi="Arial" w:cs="Arial"/>
          <w:sz w:val="22"/>
          <w:szCs w:val="22"/>
        </w:rPr>
        <w:t xml:space="preserve"> Department for administrative review and approval.  Administrative review and approval is not required if signage to be installed is consistent with signage plans submitted, reviewed and approved as part of this use permit approval.  All signs shall meet the design standards as set forth in Chapter 18.116 of the </w:t>
      </w:r>
      <w:r>
        <w:rPr>
          <w:rFonts w:ascii="Arial" w:hAnsi="Arial" w:cs="Arial"/>
          <w:sz w:val="22"/>
          <w:szCs w:val="22"/>
        </w:rPr>
        <w:t>Napa County Code.</w:t>
      </w:r>
    </w:p>
    <w:p w:rsidR="002A0305" w:rsidRPr="005E099F" w:rsidRDefault="002A0305" w:rsidP="002A0305">
      <w:pPr>
        <w:ind w:left="360" w:hanging="360"/>
        <w:jc w:val="both"/>
        <w:rPr>
          <w:rFonts w:ascii="Arial" w:hAnsi="Arial" w:cs="Arial"/>
          <w:sz w:val="22"/>
          <w:szCs w:val="22"/>
        </w:rPr>
      </w:pPr>
    </w:p>
    <w:p w:rsidR="002A0305" w:rsidRPr="005E099F" w:rsidRDefault="00803E97" w:rsidP="00803E97">
      <w:pPr>
        <w:ind w:left="720" w:hanging="720"/>
        <w:jc w:val="both"/>
        <w:rPr>
          <w:rFonts w:ascii="Arial" w:hAnsi="Arial" w:cs="Arial"/>
          <w:sz w:val="22"/>
          <w:szCs w:val="22"/>
        </w:rPr>
      </w:pPr>
      <w:r>
        <w:rPr>
          <w:rFonts w:ascii="Arial" w:hAnsi="Arial" w:cs="Arial"/>
          <w:b/>
          <w:sz w:val="22"/>
          <w:szCs w:val="22"/>
        </w:rPr>
        <w:t>8.</w:t>
      </w:r>
      <w:r>
        <w:rPr>
          <w:rFonts w:ascii="Arial" w:hAnsi="Arial" w:cs="Arial"/>
          <w:b/>
          <w:sz w:val="22"/>
          <w:szCs w:val="22"/>
        </w:rPr>
        <w:tab/>
      </w:r>
      <w:r w:rsidR="002A0305" w:rsidRPr="005E099F">
        <w:rPr>
          <w:rFonts w:ascii="Arial" w:hAnsi="Arial" w:cs="Arial"/>
          <w:b/>
          <w:sz w:val="22"/>
          <w:szCs w:val="22"/>
        </w:rPr>
        <w:t>LIGHTING</w:t>
      </w:r>
    </w:p>
    <w:p w:rsidR="002A0305" w:rsidRDefault="002A0305" w:rsidP="002A0305">
      <w:pPr>
        <w:ind w:left="720"/>
        <w:jc w:val="both"/>
        <w:rPr>
          <w:rFonts w:ascii="Arial" w:hAnsi="Arial" w:cs="Arial"/>
          <w:sz w:val="22"/>
          <w:szCs w:val="22"/>
        </w:rPr>
      </w:pPr>
      <w:r w:rsidRPr="005E099F">
        <w:rPr>
          <w:rFonts w:ascii="Arial" w:hAnsi="Arial" w:cs="Arial"/>
          <w:sz w:val="22"/>
          <w:szCs w:val="22"/>
        </w:rPr>
        <w:t>All exterior lighting, including landscape lighting, shall be shielded and directed downward, shall be located as low to the ground as possible, shall be the minimum necessary for security, safety, or operations, and shall incorporate the use of motion detection sensors to the greatest extent practical. No flood-lighting or sodium lighting of the building is permitted, including architectural highlighting and spotting. Low-level lighting shall be utilized in parking areas as opposed to elevated high-intensi</w:t>
      </w:r>
      <w:r>
        <w:rPr>
          <w:rFonts w:ascii="Arial" w:hAnsi="Arial" w:cs="Arial"/>
          <w:sz w:val="22"/>
          <w:szCs w:val="22"/>
        </w:rPr>
        <w:t>ty light standards.</w:t>
      </w:r>
      <w:r w:rsidR="00EC0117">
        <w:rPr>
          <w:rFonts w:ascii="Arial" w:hAnsi="Arial" w:cs="Arial"/>
          <w:sz w:val="22"/>
          <w:szCs w:val="22"/>
        </w:rPr>
        <w:t xml:space="preserve"> </w:t>
      </w:r>
    </w:p>
    <w:p w:rsidR="00EC0117" w:rsidRPr="005E099F" w:rsidRDefault="00EC0117" w:rsidP="002A0305">
      <w:pPr>
        <w:ind w:left="720"/>
        <w:jc w:val="both"/>
        <w:rPr>
          <w:rFonts w:ascii="Arial" w:hAnsi="Arial" w:cs="Arial"/>
          <w:sz w:val="22"/>
          <w:szCs w:val="22"/>
        </w:rPr>
      </w:pPr>
    </w:p>
    <w:p w:rsidR="002A0305" w:rsidRPr="005E099F" w:rsidRDefault="002A0305" w:rsidP="002A0305">
      <w:pPr>
        <w:ind w:left="720"/>
        <w:jc w:val="both"/>
        <w:rPr>
          <w:rFonts w:ascii="Arial" w:hAnsi="Arial" w:cs="Arial"/>
          <w:sz w:val="22"/>
          <w:szCs w:val="22"/>
        </w:rPr>
      </w:pPr>
      <w:r w:rsidRPr="005E099F">
        <w:rPr>
          <w:rFonts w:ascii="Arial" w:hAnsi="Arial" w:cs="Arial"/>
          <w:sz w:val="22"/>
          <w:szCs w:val="22"/>
          <w:u w:val="single"/>
        </w:rPr>
        <w:t>Prior to issuance of any building permit pursuant to this approval, two copies of a detailed lighting plan showing the location and specifications for all lighting fixtures to be installed on the property shall be submitted for Planning Division review and approval.</w:t>
      </w:r>
      <w:r w:rsidRPr="005E099F">
        <w:rPr>
          <w:rFonts w:ascii="Arial" w:hAnsi="Arial" w:cs="Arial"/>
          <w:sz w:val="22"/>
          <w:szCs w:val="22"/>
        </w:rPr>
        <w:t xml:space="preserve"> All lighting shall comply wit</w:t>
      </w:r>
      <w:r>
        <w:rPr>
          <w:rFonts w:ascii="Arial" w:hAnsi="Arial" w:cs="Arial"/>
          <w:sz w:val="22"/>
          <w:szCs w:val="22"/>
        </w:rPr>
        <w:t>h the California Building Code.</w:t>
      </w:r>
    </w:p>
    <w:p w:rsidR="00401530" w:rsidRDefault="00401530">
      <w:pPr>
        <w:spacing w:after="200" w:line="276" w:lineRule="auto"/>
        <w:rPr>
          <w:rFonts w:ascii="Arial" w:hAnsi="Arial" w:cs="Arial"/>
          <w:sz w:val="22"/>
          <w:szCs w:val="22"/>
        </w:rPr>
      </w:pPr>
      <w:r>
        <w:rPr>
          <w:rFonts w:ascii="Arial" w:hAnsi="Arial" w:cs="Arial"/>
          <w:sz w:val="22"/>
          <w:szCs w:val="22"/>
        </w:rPr>
        <w:br w:type="page"/>
      </w:r>
    </w:p>
    <w:p w:rsidR="002A0305" w:rsidRPr="005E099F" w:rsidRDefault="002A0305" w:rsidP="002A0305">
      <w:pPr>
        <w:ind w:left="360" w:hanging="360"/>
        <w:jc w:val="both"/>
        <w:rPr>
          <w:rFonts w:ascii="Arial" w:hAnsi="Arial" w:cs="Arial"/>
          <w:sz w:val="22"/>
          <w:szCs w:val="22"/>
        </w:rPr>
      </w:pPr>
    </w:p>
    <w:p w:rsidR="002A0305" w:rsidRPr="005E099F" w:rsidRDefault="00803E97" w:rsidP="00803E97">
      <w:pPr>
        <w:ind w:left="720" w:hanging="720"/>
        <w:jc w:val="both"/>
        <w:rPr>
          <w:rFonts w:ascii="Arial" w:hAnsi="Arial" w:cs="Arial"/>
          <w:sz w:val="22"/>
          <w:szCs w:val="22"/>
        </w:rPr>
      </w:pPr>
      <w:r>
        <w:rPr>
          <w:rFonts w:ascii="Arial" w:hAnsi="Arial" w:cs="Arial"/>
          <w:b/>
          <w:sz w:val="22"/>
          <w:szCs w:val="22"/>
        </w:rPr>
        <w:t>9.</w:t>
      </w:r>
      <w:r>
        <w:rPr>
          <w:rFonts w:ascii="Arial" w:hAnsi="Arial" w:cs="Arial"/>
          <w:b/>
          <w:sz w:val="22"/>
          <w:szCs w:val="22"/>
        </w:rPr>
        <w:tab/>
      </w:r>
      <w:r w:rsidR="002A0305" w:rsidRPr="005E099F">
        <w:rPr>
          <w:rFonts w:ascii="Arial" w:hAnsi="Arial" w:cs="Arial"/>
          <w:b/>
          <w:sz w:val="22"/>
          <w:szCs w:val="22"/>
        </w:rPr>
        <w:t>LANDSCAPING</w:t>
      </w:r>
    </w:p>
    <w:p w:rsidR="002A0305" w:rsidRPr="00EA72FD" w:rsidRDefault="002A0305" w:rsidP="002A0305">
      <w:pPr>
        <w:tabs>
          <w:tab w:val="num" w:pos="720"/>
        </w:tabs>
        <w:ind w:left="720" w:hanging="720"/>
        <w:jc w:val="both"/>
        <w:rPr>
          <w:rFonts w:ascii="Arial" w:hAnsi="Arial" w:cs="Arial"/>
          <w:b/>
          <w:sz w:val="22"/>
          <w:szCs w:val="22"/>
        </w:rPr>
      </w:pPr>
      <w:r>
        <w:rPr>
          <w:rFonts w:ascii="Arial" w:hAnsi="Arial" w:cs="Arial"/>
          <w:sz w:val="22"/>
          <w:szCs w:val="22"/>
        </w:rPr>
        <w:tab/>
      </w:r>
      <w:r w:rsidRPr="005E099F">
        <w:rPr>
          <w:rFonts w:ascii="Arial" w:hAnsi="Arial" w:cs="Arial"/>
          <w:sz w:val="22"/>
          <w:szCs w:val="22"/>
        </w:rPr>
        <w:t>Two (2) copies of a detailed final landscaping</w:t>
      </w:r>
      <w:r>
        <w:rPr>
          <w:rFonts w:ascii="Arial" w:hAnsi="Arial" w:cs="Arial"/>
          <w:sz w:val="22"/>
          <w:szCs w:val="22"/>
        </w:rPr>
        <w:t xml:space="preserve"> and irrigation</w:t>
      </w:r>
      <w:r w:rsidRPr="005E099F">
        <w:rPr>
          <w:rFonts w:ascii="Arial" w:hAnsi="Arial" w:cs="Arial"/>
          <w:sz w:val="22"/>
          <w:szCs w:val="22"/>
        </w:rPr>
        <w:t xml:space="preserve"> plan, including parking details, shall be submitted </w:t>
      </w:r>
      <w:r>
        <w:rPr>
          <w:rFonts w:ascii="Arial" w:hAnsi="Arial" w:cs="Arial"/>
          <w:sz w:val="22"/>
          <w:szCs w:val="22"/>
        </w:rPr>
        <w:t xml:space="preserve">with the Building Permit application package </w:t>
      </w:r>
      <w:r w:rsidRPr="005E099F">
        <w:rPr>
          <w:rFonts w:ascii="Arial" w:hAnsi="Arial" w:cs="Arial"/>
          <w:sz w:val="22"/>
          <w:szCs w:val="22"/>
        </w:rPr>
        <w:t xml:space="preserve">for </w:t>
      </w:r>
      <w:r>
        <w:rPr>
          <w:rFonts w:ascii="Arial" w:hAnsi="Arial" w:cs="Arial"/>
          <w:sz w:val="22"/>
          <w:szCs w:val="22"/>
        </w:rPr>
        <w:t xml:space="preserve">the </w:t>
      </w:r>
      <w:r w:rsidRPr="005E099F">
        <w:rPr>
          <w:rFonts w:ascii="Arial" w:hAnsi="Arial" w:cs="Arial"/>
          <w:sz w:val="22"/>
          <w:szCs w:val="22"/>
        </w:rPr>
        <w:t>Planning</w:t>
      </w:r>
      <w:r>
        <w:rPr>
          <w:rFonts w:ascii="Arial" w:hAnsi="Arial" w:cs="Arial"/>
          <w:sz w:val="22"/>
          <w:szCs w:val="22"/>
        </w:rPr>
        <w:t xml:space="preserve"> D</w:t>
      </w:r>
      <w:r w:rsidRPr="005E099F">
        <w:rPr>
          <w:rFonts w:ascii="Arial" w:hAnsi="Arial" w:cs="Arial"/>
          <w:sz w:val="22"/>
          <w:szCs w:val="22"/>
        </w:rPr>
        <w:t>ivision</w:t>
      </w:r>
      <w:r>
        <w:rPr>
          <w:rFonts w:ascii="Arial" w:hAnsi="Arial" w:cs="Arial"/>
          <w:sz w:val="22"/>
          <w:szCs w:val="22"/>
        </w:rPr>
        <w:t>’s</w:t>
      </w:r>
      <w:r w:rsidRPr="005E099F">
        <w:rPr>
          <w:rFonts w:ascii="Arial" w:hAnsi="Arial" w:cs="Arial"/>
          <w:sz w:val="22"/>
          <w:szCs w:val="22"/>
        </w:rPr>
        <w:t xml:space="preserve"> review and approval prior to the issuance of any building permit associated with this approval. The plan shall </w:t>
      </w:r>
      <w:r w:rsidRPr="00EA72FD">
        <w:rPr>
          <w:rFonts w:ascii="Arial" w:hAnsi="Arial" w:cs="Arial"/>
          <w:sz w:val="22"/>
          <w:szCs w:val="22"/>
        </w:rPr>
        <w:t>be prepared pursuant to the County’s Water Efficient Landscape Ordinance (WELO)</w:t>
      </w:r>
      <w:r>
        <w:rPr>
          <w:rFonts w:ascii="Arial" w:hAnsi="Arial" w:cs="Arial"/>
          <w:sz w:val="22"/>
          <w:szCs w:val="22"/>
        </w:rPr>
        <w:t>, as applicable,</w:t>
      </w:r>
      <w:r w:rsidRPr="00EA72FD">
        <w:rPr>
          <w:rFonts w:ascii="Arial" w:hAnsi="Arial" w:cs="Arial"/>
          <w:sz w:val="22"/>
          <w:szCs w:val="22"/>
        </w:rPr>
        <w:t xml:space="preserve"> and shall indicate the names and locations of all plant materials to be used along with their method of maintenance.</w:t>
      </w:r>
    </w:p>
    <w:p w:rsidR="002A0305" w:rsidRPr="005E099F" w:rsidRDefault="002A0305" w:rsidP="002A0305">
      <w:pPr>
        <w:tabs>
          <w:tab w:val="num" w:pos="720"/>
        </w:tabs>
        <w:ind w:left="720" w:hanging="720"/>
        <w:jc w:val="both"/>
        <w:rPr>
          <w:rFonts w:ascii="Arial" w:hAnsi="Arial" w:cs="Arial"/>
          <w:b/>
          <w:sz w:val="22"/>
          <w:szCs w:val="22"/>
        </w:rPr>
      </w:pPr>
    </w:p>
    <w:p w:rsidR="002A0305" w:rsidRPr="005E099F" w:rsidRDefault="002A0305" w:rsidP="002A0305">
      <w:pPr>
        <w:tabs>
          <w:tab w:val="num" w:pos="720"/>
        </w:tabs>
        <w:ind w:left="720" w:hanging="720"/>
        <w:jc w:val="both"/>
        <w:rPr>
          <w:rFonts w:ascii="Arial" w:hAnsi="Arial" w:cs="Arial"/>
          <w:sz w:val="22"/>
          <w:szCs w:val="22"/>
        </w:rPr>
      </w:pPr>
      <w:r>
        <w:rPr>
          <w:rFonts w:ascii="Arial" w:hAnsi="Arial" w:cs="Arial"/>
          <w:sz w:val="22"/>
          <w:szCs w:val="22"/>
        </w:rPr>
        <w:tab/>
      </w:r>
      <w:r w:rsidRPr="005E099F">
        <w:rPr>
          <w:rFonts w:ascii="Arial" w:hAnsi="Arial" w:cs="Arial"/>
          <w:sz w:val="22"/>
          <w:szCs w:val="22"/>
          <w:u w:val="single"/>
        </w:rPr>
        <w:t>Plant materials shall be purchased locally when practical. The Agricultural Commissioner’s office (707-253-4357) shall be notified of all impending deliveries of live plants with points of origin outside of Napa County.</w:t>
      </w:r>
    </w:p>
    <w:p w:rsidR="002A0305" w:rsidRPr="005E099F" w:rsidRDefault="002A0305" w:rsidP="002A0305">
      <w:pPr>
        <w:tabs>
          <w:tab w:val="num" w:pos="720"/>
        </w:tabs>
        <w:jc w:val="both"/>
        <w:rPr>
          <w:rFonts w:ascii="Arial" w:hAnsi="Arial" w:cs="Arial"/>
          <w:sz w:val="22"/>
          <w:szCs w:val="22"/>
        </w:rPr>
      </w:pPr>
    </w:p>
    <w:p w:rsidR="002A0305" w:rsidRPr="005E099F" w:rsidRDefault="002A0305" w:rsidP="002A0305">
      <w:pPr>
        <w:tabs>
          <w:tab w:val="num" w:pos="720"/>
        </w:tabs>
        <w:ind w:left="720" w:hanging="720"/>
        <w:jc w:val="both"/>
        <w:rPr>
          <w:rFonts w:ascii="Arial" w:hAnsi="Arial" w:cs="Arial"/>
          <w:sz w:val="22"/>
          <w:szCs w:val="22"/>
        </w:rPr>
      </w:pPr>
      <w:r>
        <w:rPr>
          <w:rFonts w:ascii="Arial" w:hAnsi="Arial" w:cs="Arial"/>
          <w:sz w:val="22"/>
          <w:szCs w:val="22"/>
        </w:rPr>
        <w:tab/>
      </w:r>
      <w:r w:rsidRPr="005E099F">
        <w:rPr>
          <w:rFonts w:ascii="Arial" w:hAnsi="Arial" w:cs="Arial"/>
          <w:sz w:val="22"/>
          <w:szCs w:val="22"/>
        </w:rPr>
        <w:t xml:space="preserve">No trees greater than 6” DBH shall be removed, except for those identified on the submitted site plan. </w:t>
      </w:r>
      <w:r>
        <w:rPr>
          <w:rFonts w:ascii="Arial" w:hAnsi="Arial" w:cs="Arial"/>
          <w:sz w:val="22"/>
          <w:szCs w:val="22"/>
        </w:rPr>
        <w:t xml:space="preserve"> </w:t>
      </w:r>
      <w:r w:rsidRPr="005E099F">
        <w:rPr>
          <w:rFonts w:ascii="Arial" w:hAnsi="Arial" w:cs="Arial"/>
          <w:sz w:val="22"/>
          <w:szCs w:val="22"/>
        </w:rPr>
        <w:t xml:space="preserve">Trees to be retained shall be protected during construction by fencing securely installed at the outer most </w:t>
      </w:r>
      <w:proofErr w:type="spellStart"/>
      <w:r w:rsidRPr="005E099F">
        <w:rPr>
          <w:rFonts w:ascii="Arial" w:hAnsi="Arial" w:cs="Arial"/>
          <w:sz w:val="22"/>
          <w:szCs w:val="22"/>
        </w:rPr>
        <w:t>dripline</w:t>
      </w:r>
      <w:proofErr w:type="spellEnd"/>
      <w:r w:rsidRPr="005E099F">
        <w:rPr>
          <w:rFonts w:ascii="Arial" w:hAnsi="Arial" w:cs="Arial"/>
          <w:sz w:val="22"/>
          <w:szCs w:val="22"/>
        </w:rPr>
        <w:t xml:space="preserve"> of the tree or trees. Such fencing shall be maintained throughout the duration of the work undertak</w:t>
      </w:r>
      <w:r>
        <w:rPr>
          <w:rFonts w:ascii="Arial" w:hAnsi="Arial" w:cs="Arial"/>
          <w:sz w:val="22"/>
          <w:szCs w:val="22"/>
        </w:rPr>
        <w:t xml:space="preserve">en in connection with project </w:t>
      </w:r>
      <w:r w:rsidRPr="005E099F">
        <w:rPr>
          <w:rFonts w:ascii="Arial" w:hAnsi="Arial" w:cs="Arial"/>
          <w:sz w:val="22"/>
          <w:szCs w:val="22"/>
        </w:rPr>
        <w:t>construction.  In no case shall construction material, debris or vehicles be stored in the fenced tree protection area.</w:t>
      </w:r>
    </w:p>
    <w:p w:rsidR="002A0305" w:rsidRPr="005E099F" w:rsidRDefault="002A0305" w:rsidP="002A0305">
      <w:pPr>
        <w:tabs>
          <w:tab w:val="num" w:pos="720"/>
        </w:tabs>
        <w:ind w:left="720" w:hanging="720"/>
        <w:jc w:val="both"/>
        <w:rPr>
          <w:rFonts w:ascii="Arial" w:hAnsi="Arial" w:cs="Arial"/>
          <w:sz w:val="22"/>
          <w:szCs w:val="22"/>
        </w:rPr>
      </w:pPr>
    </w:p>
    <w:p w:rsidR="002A0305" w:rsidRPr="005E099F" w:rsidRDefault="002A0305" w:rsidP="002A0305">
      <w:pPr>
        <w:tabs>
          <w:tab w:val="num" w:pos="720"/>
        </w:tabs>
        <w:ind w:left="720" w:hanging="720"/>
        <w:jc w:val="both"/>
        <w:rPr>
          <w:rFonts w:ascii="Arial" w:hAnsi="Arial" w:cs="Arial"/>
          <w:sz w:val="22"/>
          <w:szCs w:val="22"/>
        </w:rPr>
      </w:pPr>
      <w:r>
        <w:rPr>
          <w:rFonts w:ascii="Arial" w:hAnsi="Arial" w:cs="Arial"/>
          <w:sz w:val="22"/>
          <w:szCs w:val="22"/>
        </w:rPr>
        <w:tab/>
      </w:r>
      <w:r w:rsidRPr="005E099F">
        <w:rPr>
          <w:rFonts w:ascii="Arial" w:hAnsi="Arial" w:cs="Arial"/>
          <w:sz w:val="22"/>
          <w:szCs w:val="22"/>
        </w:rPr>
        <w:t xml:space="preserve">Evergreen screening shall be installed between the industrial portions of the </w:t>
      </w:r>
      <w:r>
        <w:rPr>
          <w:rFonts w:ascii="Arial" w:hAnsi="Arial" w:cs="Arial"/>
          <w:sz w:val="22"/>
          <w:szCs w:val="22"/>
        </w:rPr>
        <w:t>project</w:t>
      </w:r>
      <w:r w:rsidRPr="005E099F">
        <w:rPr>
          <w:rFonts w:ascii="Arial" w:hAnsi="Arial" w:cs="Arial"/>
          <w:sz w:val="22"/>
          <w:szCs w:val="22"/>
        </w:rPr>
        <w:t xml:space="preserve"> (e.g. tanks, crushing area, parking area, etc.) and off-site resid</w:t>
      </w:r>
      <w:r>
        <w:rPr>
          <w:rFonts w:ascii="Arial" w:hAnsi="Arial" w:cs="Arial"/>
          <w:sz w:val="22"/>
          <w:szCs w:val="22"/>
        </w:rPr>
        <w:t>ence that can view these areas.</w:t>
      </w:r>
    </w:p>
    <w:p w:rsidR="002A0305" w:rsidRDefault="002A0305" w:rsidP="002A0305">
      <w:pPr>
        <w:jc w:val="both"/>
        <w:rPr>
          <w:rFonts w:ascii="Arial" w:hAnsi="Arial" w:cs="Arial"/>
          <w:sz w:val="22"/>
          <w:szCs w:val="22"/>
        </w:rPr>
      </w:pPr>
    </w:p>
    <w:p w:rsidR="002A0305" w:rsidRDefault="002A0305" w:rsidP="002A0305">
      <w:pPr>
        <w:ind w:left="720"/>
        <w:jc w:val="both"/>
        <w:rPr>
          <w:rFonts w:ascii="Arial" w:hAnsi="Arial" w:cs="Arial"/>
          <w:sz w:val="22"/>
          <w:szCs w:val="22"/>
        </w:rPr>
      </w:pPr>
      <w:r>
        <w:rPr>
          <w:rFonts w:ascii="Arial" w:hAnsi="Arial" w:cs="Arial"/>
          <w:sz w:val="22"/>
          <w:szCs w:val="22"/>
        </w:rPr>
        <w:t>Landscaping shall be completed prior to final occupancy, and shall be permanently maintained in accordance with the landscaping plan.</w:t>
      </w:r>
    </w:p>
    <w:p w:rsidR="002A0305" w:rsidRPr="005E099F" w:rsidRDefault="002A0305" w:rsidP="002A0305">
      <w:pPr>
        <w:ind w:left="720"/>
        <w:jc w:val="both"/>
        <w:rPr>
          <w:rFonts w:ascii="Arial" w:hAnsi="Arial" w:cs="Arial"/>
          <w:sz w:val="22"/>
          <w:szCs w:val="22"/>
        </w:rPr>
      </w:pPr>
    </w:p>
    <w:p w:rsidR="002A0305" w:rsidRPr="00803E97" w:rsidRDefault="00803E97" w:rsidP="00803E97">
      <w:pPr>
        <w:tabs>
          <w:tab w:val="left" w:pos="720"/>
          <w:tab w:val="left" w:pos="1440"/>
        </w:tabs>
        <w:ind w:left="2160" w:hanging="2160"/>
        <w:jc w:val="both"/>
        <w:rPr>
          <w:rFonts w:ascii="Arial" w:hAnsi="Arial" w:cs="Arial"/>
          <w:sz w:val="22"/>
          <w:szCs w:val="22"/>
        </w:rPr>
      </w:pPr>
      <w:r w:rsidRPr="00803E97">
        <w:rPr>
          <w:rFonts w:ascii="Arial" w:hAnsi="Arial" w:cs="Arial"/>
          <w:b/>
          <w:sz w:val="22"/>
          <w:szCs w:val="22"/>
        </w:rPr>
        <w:t>10.</w:t>
      </w:r>
      <w:r>
        <w:rPr>
          <w:rFonts w:ascii="Arial" w:hAnsi="Arial" w:cs="Arial"/>
          <w:b/>
          <w:sz w:val="22"/>
          <w:szCs w:val="22"/>
        </w:rPr>
        <w:tab/>
      </w:r>
      <w:r w:rsidR="002A0305" w:rsidRPr="00803E97">
        <w:rPr>
          <w:rFonts w:ascii="Arial" w:hAnsi="Arial" w:cs="Arial"/>
          <w:b/>
          <w:sz w:val="22"/>
          <w:szCs w:val="22"/>
        </w:rPr>
        <w:t>OUTDOOR STORAGE/SCREENING/UTILITIES</w:t>
      </w:r>
    </w:p>
    <w:p w:rsidR="002A0305" w:rsidRPr="005E099F" w:rsidRDefault="002A0305" w:rsidP="002A0305">
      <w:pPr>
        <w:ind w:left="720"/>
        <w:jc w:val="both"/>
        <w:rPr>
          <w:rFonts w:ascii="Arial" w:hAnsi="Arial" w:cs="Arial"/>
          <w:sz w:val="22"/>
          <w:szCs w:val="22"/>
        </w:rPr>
      </w:pPr>
      <w:r w:rsidRPr="005E099F">
        <w:rPr>
          <w:rFonts w:ascii="Arial" w:hAnsi="Arial" w:cs="Arial"/>
          <w:sz w:val="22"/>
          <w:szCs w:val="22"/>
        </w:rPr>
        <w:t xml:space="preserve">All outdoor storage </w:t>
      </w:r>
      <w:r>
        <w:rPr>
          <w:rFonts w:ascii="Arial" w:hAnsi="Arial" w:cs="Arial"/>
          <w:sz w:val="22"/>
          <w:szCs w:val="22"/>
        </w:rPr>
        <w:t>and ground mounted</w:t>
      </w:r>
      <w:r w:rsidRPr="005E099F">
        <w:rPr>
          <w:rFonts w:ascii="Arial" w:hAnsi="Arial" w:cs="Arial"/>
          <w:sz w:val="22"/>
          <w:szCs w:val="22"/>
        </w:rPr>
        <w:t xml:space="preserve"> equipment shall be screened from the view of adjacent properties by a visual barrier consisting of fencing or dense landscaping. No item in storage is to exceed the height of the screening. Water and fuel tanks, and similar structures, shall be screened to the extent practical so as to not be visible from public roads and adjacent parcels.</w:t>
      </w:r>
    </w:p>
    <w:p w:rsidR="002A0305" w:rsidRPr="005E099F" w:rsidRDefault="002A0305" w:rsidP="002A0305">
      <w:pPr>
        <w:ind w:left="720" w:right="720"/>
        <w:jc w:val="both"/>
        <w:rPr>
          <w:rFonts w:ascii="Arial" w:hAnsi="Arial" w:cs="Arial"/>
          <w:sz w:val="22"/>
          <w:szCs w:val="22"/>
        </w:rPr>
      </w:pPr>
    </w:p>
    <w:p w:rsidR="002A0305" w:rsidRDefault="002A0305" w:rsidP="002A0305">
      <w:pPr>
        <w:ind w:left="720"/>
        <w:jc w:val="both"/>
        <w:rPr>
          <w:rFonts w:ascii="Arial" w:hAnsi="Arial" w:cs="Arial"/>
          <w:sz w:val="22"/>
          <w:szCs w:val="22"/>
        </w:rPr>
      </w:pPr>
      <w:r w:rsidRPr="005E099F">
        <w:rPr>
          <w:rFonts w:ascii="Arial" w:hAnsi="Arial" w:cs="Arial"/>
          <w:sz w:val="22"/>
          <w:szCs w:val="22"/>
        </w:rPr>
        <w:t xml:space="preserve">New utility lines required for this project that are visible from any designated scenic transportation route (see </w:t>
      </w:r>
      <w:r>
        <w:rPr>
          <w:rFonts w:ascii="Arial" w:hAnsi="Arial" w:cs="Arial"/>
          <w:sz w:val="22"/>
          <w:szCs w:val="22"/>
        </w:rPr>
        <w:t xml:space="preserve">Community Character Element of the General Plan and </w:t>
      </w:r>
      <w:r w:rsidRPr="005E099F">
        <w:rPr>
          <w:rFonts w:ascii="Arial" w:hAnsi="Arial" w:cs="Arial"/>
          <w:sz w:val="22"/>
          <w:szCs w:val="22"/>
        </w:rPr>
        <w:t>Chapter 18.106 of the Napa County</w:t>
      </w:r>
      <w:r>
        <w:rPr>
          <w:rFonts w:ascii="Arial" w:hAnsi="Arial" w:cs="Arial"/>
          <w:sz w:val="22"/>
          <w:szCs w:val="22"/>
        </w:rPr>
        <w:t xml:space="preserve"> Code</w:t>
      </w:r>
      <w:r w:rsidRPr="005E099F">
        <w:rPr>
          <w:rFonts w:ascii="Arial" w:hAnsi="Arial" w:cs="Arial"/>
          <w:sz w:val="22"/>
          <w:szCs w:val="22"/>
        </w:rPr>
        <w:t>) shall be placed underground or in an equivalent manner be made virtually invis</w:t>
      </w:r>
      <w:r>
        <w:rPr>
          <w:rFonts w:ascii="Arial" w:hAnsi="Arial" w:cs="Arial"/>
          <w:sz w:val="22"/>
          <w:szCs w:val="22"/>
        </w:rPr>
        <w:t>ible from the subject roadway.</w:t>
      </w:r>
    </w:p>
    <w:p w:rsidR="002A0305" w:rsidRDefault="00803E97" w:rsidP="00803E97">
      <w:pPr>
        <w:tabs>
          <w:tab w:val="left" w:pos="720"/>
        </w:tabs>
        <w:jc w:val="both"/>
        <w:rPr>
          <w:rFonts w:ascii="Arial" w:hAnsi="Arial" w:cs="Arial"/>
          <w:b/>
          <w:bCs/>
          <w:sz w:val="22"/>
          <w:szCs w:val="22"/>
        </w:rPr>
      </w:pPr>
      <w:r>
        <w:rPr>
          <w:rFonts w:ascii="Arial" w:hAnsi="Arial" w:cs="Arial"/>
          <w:b/>
          <w:bCs/>
          <w:sz w:val="22"/>
          <w:szCs w:val="22"/>
        </w:rPr>
        <w:t>11.</w:t>
      </w:r>
      <w:r>
        <w:rPr>
          <w:rFonts w:ascii="Arial" w:hAnsi="Arial" w:cs="Arial"/>
          <w:b/>
          <w:bCs/>
          <w:sz w:val="22"/>
          <w:szCs w:val="22"/>
        </w:rPr>
        <w:tab/>
      </w:r>
      <w:r w:rsidR="002A0305" w:rsidRPr="005E099F">
        <w:rPr>
          <w:rFonts w:ascii="Arial" w:hAnsi="Arial" w:cs="Arial"/>
          <w:b/>
          <w:bCs/>
          <w:sz w:val="22"/>
          <w:szCs w:val="22"/>
        </w:rPr>
        <w:t>COLORS</w:t>
      </w:r>
    </w:p>
    <w:p w:rsidR="002A0305" w:rsidRDefault="002A0305" w:rsidP="002A0305">
      <w:pPr>
        <w:ind w:left="720"/>
        <w:jc w:val="both"/>
        <w:rPr>
          <w:rFonts w:ascii="Arial" w:hAnsi="Arial" w:cs="Arial"/>
          <w:sz w:val="22"/>
          <w:szCs w:val="22"/>
        </w:rPr>
      </w:pPr>
      <w:r w:rsidRPr="002F2C4D">
        <w:rPr>
          <w:rFonts w:ascii="Arial" w:hAnsi="Arial" w:cs="Arial"/>
          <w:sz w:val="22"/>
          <w:szCs w:val="22"/>
        </w:rPr>
        <w:t>The colors used for the roof, exterior walls and built landscaping features of buildings shall be limited to earth tones that will blend the project into the colors of the surrounding site specific vegetation and the applicant shall obtain the written approval of the Planning, Building &amp; Environmental Services Department prior to painting the building. Highly reflective surfaces are prohibited.</w:t>
      </w:r>
    </w:p>
    <w:p w:rsidR="002A0305" w:rsidRDefault="002A0305" w:rsidP="002A0305">
      <w:pPr>
        <w:ind w:left="720"/>
        <w:jc w:val="both"/>
        <w:rPr>
          <w:rFonts w:ascii="Arial" w:hAnsi="Arial" w:cs="Arial"/>
          <w:b/>
          <w:bCs/>
          <w:sz w:val="22"/>
          <w:szCs w:val="22"/>
        </w:rPr>
      </w:pPr>
    </w:p>
    <w:p w:rsidR="002A0305" w:rsidRPr="00803E97" w:rsidRDefault="00803E97" w:rsidP="00803E97">
      <w:pPr>
        <w:tabs>
          <w:tab w:val="left" w:pos="720"/>
        </w:tabs>
        <w:jc w:val="both"/>
        <w:rPr>
          <w:rFonts w:ascii="Arial" w:hAnsi="Arial" w:cs="Arial"/>
          <w:b/>
          <w:bCs/>
          <w:sz w:val="22"/>
          <w:szCs w:val="22"/>
        </w:rPr>
      </w:pPr>
      <w:r>
        <w:rPr>
          <w:rFonts w:ascii="Arial" w:hAnsi="Arial" w:cs="Arial"/>
          <w:b/>
          <w:sz w:val="22"/>
          <w:szCs w:val="22"/>
        </w:rPr>
        <w:t>12.</w:t>
      </w:r>
      <w:r>
        <w:rPr>
          <w:rFonts w:ascii="Arial" w:hAnsi="Arial" w:cs="Arial"/>
          <w:b/>
          <w:sz w:val="22"/>
          <w:szCs w:val="22"/>
        </w:rPr>
        <w:tab/>
      </w:r>
      <w:r w:rsidR="002A0305" w:rsidRPr="00803E97">
        <w:rPr>
          <w:rFonts w:ascii="Arial" w:hAnsi="Arial" w:cs="Arial"/>
          <w:b/>
          <w:sz w:val="22"/>
          <w:szCs w:val="22"/>
        </w:rPr>
        <w:t>SITE IMPROVEMENTS AND ENGINEERING SERVICES-SPECIFIC CONDITIONS</w:t>
      </w:r>
    </w:p>
    <w:p w:rsidR="002A0305" w:rsidRPr="00A8010F" w:rsidRDefault="002A0305" w:rsidP="002A0305">
      <w:pPr>
        <w:pStyle w:val="ListParagraph"/>
        <w:ind w:left="360" w:firstLine="360"/>
        <w:jc w:val="both"/>
        <w:rPr>
          <w:rFonts w:ascii="Arial" w:hAnsi="Arial" w:cs="Arial"/>
          <w:sz w:val="22"/>
          <w:szCs w:val="22"/>
        </w:rPr>
      </w:pPr>
      <w:r w:rsidRPr="00A8010F">
        <w:rPr>
          <w:rFonts w:ascii="Arial" w:hAnsi="Arial" w:cs="Arial"/>
          <w:sz w:val="22"/>
          <w:szCs w:val="22"/>
        </w:rPr>
        <w:t>Please contact (707) 253-4417 with any questions regarding the following.</w:t>
      </w:r>
    </w:p>
    <w:p w:rsidR="002A0305" w:rsidRPr="005E099F" w:rsidRDefault="002A0305" w:rsidP="002A0305">
      <w:pPr>
        <w:ind w:left="1080"/>
        <w:jc w:val="both"/>
        <w:rPr>
          <w:rFonts w:ascii="Arial" w:hAnsi="Arial" w:cs="Arial"/>
          <w:sz w:val="22"/>
          <w:szCs w:val="22"/>
        </w:rPr>
      </w:pPr>
    </w:p>
    <w:p w:rsidR="002A0305" w:rsidRPr="005E099F" w:rsidRDefault="002A0305" w:rsidP="002A0305">
      <w:pPr>
        <w:numPr>
          <w:ilvl w:val="1"/>
          <w:numId w:val="7"/>
        </w:numPr>
        <w:ind w:hanging="720"/>
        <w:jc w:val="both"/>
        <w:rPr>
          <w:rFonts w:ascii="Arial" w:hAnsi="Arial" w:cs="Arial"/>
          <w:sz w:val="22"/>
          <w:szCs w:val="22"/>
        </w:rPr>
      </w:pPr>
      <w:r w:rsidRPr="005E099F">
        <w:rPr>
          <w:rFonts w:ascii="Arial" w:hAnsi="Arial" w:cs="Arial"/>
          <w:b/>
          <w:sz w:val="22"/>
          <w:szCs w:val="22"/>
        </w:rPr>
        <w:t>GRADING AND SPOILS</w:t>
      </w:r>
    </w:p>
    <w:p w:rsidR="002A0305" w:rsidRPr="005E099F" w:rsidRDefault="002A0305" w:rsidP="002A0305">
      <w:pPr>
        <w:ind w:left="1440"/>
        <w:jc w:val="both"/>
        <w:rPr>
          <w:rFonts w:ascii="Arial" w:hAnsi="Arial" w:cs="Arial"/>
          <w:sz w:val="22"/>
          <w:szCs w:val="22"/>
        </w:rPr>
      </w:pPr>
      <w:r w:rsidRPr="005E099F">
        <w:rPr>
          <w:rFonts w:ascii="Arial" w:hAnsi="Arial" w:cs="Arial"/>
          <w:sz w:val="22"/>
          <w:szCs w:val="22"/>
        </w:rPr>
        <w:t xml:space="preserve">All grading and spoils generated by construction of the project facilities, including cave spoils, shall be </w:t>
      </w:r>
      <w:r>
        <w:rPr>
          <w:rFonts w:ascii="Arial" w:hAnsi="Arial" w:cs="Arial"/>
          <w:sz w:val="22"/>
          <w:szCs w:val="22"/>
        </w:rPr>
        <w:t xml:space="preserve">managed </w:t>
      </w:r>
      <w:r w:rsidRPr="005E099F">
        <w:rPr>
          <w:rFonts w:ascii="Arial" w:hAnsi="Arial" w:cs="Arial"/>
          <w:sz w:val="22"/>
          <w:szCs w:val="22"/>
        </w:rPr>
        <w:t xml:space="preserve">per </w:t>
      </w:r>
      <w:r>
        <w:rPr>
          <w:rFonts w:ascii="Arial" w:hAnsi="Arial" w:cs="Arial"/>
          <w:sz w:val="22"/>
          <w:szCs w:val="22"/>
        </w:rPr>
        <w:t>Engineering Services</w:t>
      </w:r>
      <w:r w:rsidRPr="005E099F">
        <w:rPr>
          <w:rFonts w:ascii="Arial" w:hAnsi="Arial" w:cs="Arial"/>
          <w:sz w:val="22"/>
          <w:szCs w:val="22"/>
        </w:rPr>
        <w:t xml:space="preserve"> direction.  All spoils piles shall be removed prior to </w:t>
      </w:r>
      <w:r>
        <w:rPr>
          <w:rFonts w:ascii="Arial" w:hAnsi="Arial" w:cs="Arial"/>
          <w:sz w:val="22"/>
          <w:szCs w:val="22"/>
        </w:rPr>
        <w:t xml:space="preserve">final </w:t>
      </w:r>
      <w:r w:rsidRPr="005E099F">
        <w:rPr>
          <w:rFonts w:ascii="Arial" w:hAnsi="Arial" w:cs="Arial"/>
          <w:sz w:val="22"/>
          <w:szCs w:val="22"/>
        </w:rPr>
        <w:t>occupancy.</w:t>
      </w:r>
    </w:p>
    <w:p w:rsidR="002A0305" w:rsidRDefault="002A0305" w:rsidP="002A0305">
      <w:pPr>
        <w:ind w:left="1080" w:hanging="720"/>
        <w:jc w:val="both"/>
        <w:rPr>
          <w:rFonts w:ascii="Arial" w:hAnsi="Arial" w:cs="Arial"/>
          <w:sz w:val="22"/>
          <w:szCs w:val="22"/>
        </w:rPr>
      </w:pPr>
    </w:p>
    <w:p w:rsidR="00397F4C" w:rsidRPr="005E099F" w:rsidRDefault="00397F4C" w:rsidP="002A0305">
      <w:pPr>
        <w:ind w:left="1080" w:hanging="720"/>
        <w:jc w:val="both"/>
        <w:rPr>
          <w:rFonts w:ascii="Arial" w:hAnsi="Arial" w:cs="Arial"/>
          <w:sz w:val="22"/>
          <w:szCs w:val="22"/>
        </w:rPr>
      </w:pPr>
    </w:p>
    <w:p w:rsidR="002A0305" w:rsidRPr="005E099F" w:rsidRDefault="002A0305" w:rsidP="002A0305">
      <w:pPr>
        <w:numPr>
          <w:ilvl w:val="1"/>
          <w:numId w:val="7"/>
        </w:numPr>
        <w:ind w:hanging="720"/>
        <w:jc w:val="both"/>
        <w:rPr>
          <w:rFonts w:ascii="Arial" w:hAnsi="Arial" w:cs="Arial"/>
          <w:sz w:val="22"/>
          <w:szCs w:val="22"/>
        </w:rPr>
      </w:pPr>
      <w:r w:rsidRPr="005E099F">
        <w:rPr>
          <w:rFonts w:ascii="Arial" w:hAnsi="Arial" w:cs="Arial"/>
          <w:b/>
          <w:sz w:val="22"/>
          <w:szCs w:val="22"/>
        </w:rPr>
        <w:lastRenderedPageBreak/>
        <w:t>TRAFFIC</w:t>
      </w:r>
    </w:p>
    <w:p w:rsidR="002A0305" w:rsidRPr="005E099F" w:rsidRDefault="002A0305" w:rsidP="002A0305">
      <w:pPr>
        <w:ind w:left="1440"/>
        <w:jc w:val="both"/>
        <w:rPr>
          <w:rFonts w:ascii="Arial" w:hAnsi="Arial" w:cs="Arial"/>
          <w:sz w:val="22"/>
          <w:szCs w:val="22"/>
        </w:rPr>
      </w:pPr>
      <w:r w:rsidRPr="005E099F">
        <w:rPr>
          <w:rFonts w:ascii="Arial" w:hAnsi="Arial" w:cs="Arial"/>
          <w:sz w:val="22"/>
          <w:szCs w:val="22"/>
        </w:rPr>
        <w:t xml:space="preserve">Reoccurring and scheduled vehicle trips to and from the site for employees, deliveries, and visitors </w:t>
      </w:r>
      <w:r>
        <w:rPr>
          <w:rFonts w:ascii="Arial" w:hAnsi="Arial" w:cs="Arial"/>
          <w:sz w:val="22"/>
          <w:szCs w:val="22"/>
        </w:rPr>
        <w:t>shall</w:t>
      </w:r>
      <w:r w:rsidRPr="005E099F">
        <w:rPr>
          <w:rFonts w:ascii="Arial" w:hAnsi="Arial" w:cs="Arial"/>
          <w:sz w:val="22"/>
          <w:szCs w:val="22"/>
        </w:rPr>
        <w:t xml:space="preserve"> not occur during peak (4-6 PM) travel times to the maximum extent possible.  All road improvements on private property required per </w:t>
      </w:r>
      <w:r>
        <w:rPr>
          <w:rFonts w:ascii="Arial" w:hAnsi="Arial" w:cs="Arial"/>
          <w:sz w:val="22"/>
          <w:szCs w:val="22"/>
        </w:rPr>
        <w:t>Engineering Services</w:t>
      </w:r>
      <w:r w:rsidRPr="005E099F">
        <w:rPr>
          <w:rFonts w:ascii="Arial" w:hAnsi="Arial" w:cs="Arial"/>
          <w:sz w:val="22"/>
          <w:szCs w:val="22"/>
        </w:rPr>
        <w:t xml:space="preserve"> shall be maintained in good working condition</w:t>
      </w:r>
      <w:r>
        <w:rPr>
          <w:rFonts w:ascii="Arial" w:hAnsi="Arial" w:cs="Arial"/>
          <w:sz w:val="22"/>
          <w:szCs w:val="22"/>
        </w:rPr>
        <w:t xml:space="preserve"> and in accordance with the Napa County Roads and Streets Standards</w:t>
      </w:r>
      <w:r w:rsidRPr="005E099F">
        <w:rPr>
          <w:rFonts w:ascii="Arial" w:hAnsi="Arial" w:cs="Arial"/>
          <w:sz w:val="22"/>
          <w:szCs w:val="22"/>
        </w:rPr>
        <w:t>.</w:t>
      </w:r>
    </w:p>
    <w:p w:rsidR="002A0305" w:rsidRPr="005E099F" w:rsidRDefault="002A0305" w:rsidP="002A0305">
      <w:pPr>
        <w:ind w:left="1080" w:hanging="720"/>
        <w:jc w:val="both"/>
        <w:rPr>
          <w:rFonts w:ascii="Arial" w:hAnsi="Arial" w:cs="Arial"/>
          <w:sz w:val="22"/>
          <w:szCs w:val="22"/>
        </w:rPr>
      </w:pPr>
    </w:p>
    <w:p w:rsidR="002A0305" w:rsidRPr="005E099F" w:rsidRDefault="002A0305" w:rsidP="002A0305">
      <w:pPr>
        <w:numPr>
          <w:ilvl w:val="1"/>
          <w:numId w:val="7"/>
        </w:numPr>
        <w:ind w:hanging="720"/>
        <w:jc w:val="both"/>
        <w:rPr>
          <w:rFonts w:ascii="Arial" w:hAnsi="Arial" w:cs="Arial"/>
          <w:sz w:val="22"/>
          <w:szCs w:val="22"/>
        </w:rPr>
      </w:pPr>
      <w:r w:rsidRPr="005E099F">
        <w:rPr>
          <w:rFonts w:ascii="Arial" w:hAnsi="Arial" w:cs="Arial"/>
          <w:b/>
          <w:sz w:val="22"/>
          <w:szCs w:val="22"/>
        </w:rPr>
        <w:t>DUST CONTROL</w:t>
      </w:r>
    </w:p>
    <w:p w:rsidR="00397F4C" w:rsidRDefault="002A0305" w:rsidP="002A0305">
      <w:pPr>
        <w:ind w:left="1440"/>
        <w:jc w:val="both"/>
        <w:rPr>
          <w:rFonts w:ascii="Arial" w:hAnsi="Arial" w:cs="Arial"/>
          <w:sz w:val="22"/>
          <w:szCs w:val="22"/>
        </w:rPr>
      </w:pPr>
      <w:r w:rsidRPr="005E099F">
        <w:rPr>
          <w:rFonts w:ascii="Arial" w:hAnsi="Arial" w:cs="Arial"/>
          <w:sz w:val="22"/>
          <w:szCs w:val="22"/>
        </w:rPr>
        <w:t>Water and/or dust palliatives shall be applied in sufficient quantities during grading and other ground disturbing activities on-site to minimize the amount of dust produced.  Outdoor construction activities shall not occur during windy periods.</w:t>
      </w:r>
    </w:p>
    <w:p w:rsidR="00397F4C" w:rsidRDefault="00397F4C" w:rsidP="008D006C">
      <w:pPr>
        <w:ind w:left="1440" w:hanging="720"/>
        <w:jc w:val="both"/>
        <w:rPr>
          <w:rFonts w:ascii="Arial" w:hAnsi="Arial" w:cs="Arial"/>
          <w:bCs/>
          <w:sz w:val="22"/>
          <w:szCs w:val="22"/>
        </w:rPr>
      </w:pPr>
    </w:p>
    <w:p w:rsidR="002A0305" w:rsidRPr="008D006C" w:rsidRDefault="008D006C" w:rsidP="008D006C">
      <w:pPr>
        <w:ind w:left="1440" w:hanging="720"/>
        <w:jc w:val="both"/>
        <w:rPr>
          <w:rFonts w:ascii="Arial" w:hAnsi="Arial" w:cs="Arial"/>
          <w:b/>
          <w:bCs/>
          <w:sz w:val="22"/>
          <w:szCs w:val="22"/>
        </w:rPr>
      </w:pPr>
      <w:r w:rsidRPr="008D006C">
        <w:rPr>
          <w:rFonts w:ascii="Arial" w:hAnsi="Arial" w:cs="Arial"/>
          <w:bCs/>
          <w:sz w:val="22"/>
          <w:szCs w:val="22"/>
        </w:rPr>
        <w:t>D.</w:t>
      </w:r>
      <w:r>
        <w:rPr>
          <w:rFonts w:ascii="Arial" w:hAnsi="Arial" w:cs="Arial"/>
          <w:b/>
          <w:bCs/>
          <w:sz w:val="22"/>
          <w:szCs w:val="22"/>
        </w:rPr>
        <w:tab/>
      </w:r>
      <w:r w:rsidR="002A0305" w:rsidRPr="008D006C">
        <w:rPr>
          <w:rFonts w:ascii="Arial" w:hAnsi="Arial" w:cs="Arial"/>
          <w:b/>
          <w:bCs/>
          <w:sz w:val="22"/>
          <w:szCs w:val="22"/>
        </w:rPr>
        <w:t>STORM WATER CONTROL</w:t>
      </w:r>
    </w:p>
    <w:p w:rsidR="002A0305" w:rsidRPr="005E099F" w:rsidRDefault="002A0305" w:rsidP="002A0305">
      <w:pPr>
        <w:ind w:left="1440"/>
        <w:jc w:val="both"/>
        <w:rPr>
          <w:rFonts w:ascii="Arial" w:hAnsi="Arial" w:cs="Arial"/>
          <w:sz w:val="22"/>
          <w:szCs w:val="22"/>
        </w:rPr>
      </w:pPr>
      <w:r w:rsidRPr="005E099F">
        <w:rPr>
          <w:rFonts w:ascii="Arial" w:hAnsi="Arial" w:cs="Arial"/>
          <w:sz w:val="22"/>
          <w:szCs w:val="22"/>
        </w:rPr>
        <w:t xml:space="preserve">The </w:t>
      </w:r>
      <w:proofErr w:type="spellStart"/>
      <w:r w:rsidRPr="005E099F">
        <w:rPr>
          <w:rFonts w:ascii="Arial" w:hAnsi="Arial" w:cs="Arial"/>
          <w:sz w:val="22"/>
          <w:szCs w:val="22"/>
        </w:rPr>
        <w:t>permittee</w:t>
      </w:r>
      <w:proofErr w:type="spellEnd"/>
      <w:r w:rsidRPr="005E099F">
        <w:rPr>
          <w:rFonts w:ascii="Arial" w:hAnsi="Arial" w:cs="Arial"/>
          <w:sz w:val="22"/>
          <w:szCs w:val="22"/>
        </w:rPr>
        <w:t xml:space="preserve"> shall comply with all construction and post-construction storm water pollution prevention protocols as required by </w:t>
      </w:r>
      <w:r>
        <w:rPr>
          <w:rFonts w:ascii="Arial" w:hAnsi="Arial" w:cs="Arial"/>
          <w:sz w:val="22"/>
          <w:szCs w:val="22"/>
        </w:rPr>
        <w:t xml:space="preserve">the </w:t>
      </w:r>
      <w:r w:rsidRPr="005E099F">
        <w:rPr>
          <w:rFonts w:ascii="Arial" w:hAnsi="Arial" w:cs="Arial"/>
          <w:sz w:val="22"/>
          <w:szCs w:val="22"/>
        </w:rPr>
        <w:t xml:space="preserve">County </w:t>
      </w:r>
      <w:r>
        <w:rPr>
          <w:rFonts w:ascii="Arial" w:hAnsi="Arial" w:cs="Arial"/>
          <w:sz w:val="22"/>
          <w:szCs w:val="22"/>
        </w:rPr>
        <w:t xml:space="preserve">Engineering Services Division, </w:t>
      </w:r>
      <w:r w:rsidRPr="005E099F">
        <w:rPr>
          <w:rFonts w:ascii="Arial" w:hAnsi="Arial" w:cs="Arial"/>
          <w:sz w:val="22"/>
          <w:szCs w:val="22"/>
        </w:rPr>
        <w:t>and the California Regional Water Quality Control Board (SRWQCB).</w:t>
      </w:r>
    </w:p>
    <w:p w:rsidR="002A0305" w:rsidRPr="005E099F" w:rsidRDefault="002A0305" w:rsidP="002A0305">
      <w:pPr>
        <w:ind w:left="1080"/>
        <w:jc w:val="both"/>
        <w:rPr>
          <w:rFonts w:ascii="Arial" w:hAnsi="Arial" w:cs="Arial"/>
          <w:sz w:val="22"/>
          <w:szCs w:val="22"/>
        </w:rPr>
      </w:pPr>
    </w:p>
    <w:p w:rsidR="002A0305" w:rsidRPr="008D006C" w:rsidRDefault="008D006C" w:rsidP="008D006C">
      <w:pPr>
        <w:pStyle w:val="ListParagraph"/>
        <w:tabs>
          <w:tab w:val="left" w:pos="1440"/>
        </w:tabs>
        <w:jc w:val="both"/>
        <w:rPr>
          <w:rFonts w:ascii="Arial" w:hAnsi="Arial" w:cs="Arial"/>
          <w:sz w:val="22"/>
          <w:szCs w:val="22"/>
        </w:rPr>
      </w:pPr>
      <w:r w:rsidRPr="008D006C">
        <w:rPr>
          <w:rFonts w:ascii="Arial" w:hAnsi="Arial" w:cs="Arial"/>
          <w:sz w:val="22"/>
          <w:szCs w:val="22"/>
        </w:rPr>
        <w:t>E</w:t>
      </w:r>
      <w:r>
        <w:rPr>
          <w:rFonts w:ascii="Arial" w:hAnsi="Arial" w:cs="Arial"/>
          <w:b/>
          <w:sz w:val="22"/>
          <w:szCs w:val="22"/>
        </w:rPr>
        <w:t xml:space="preserve"> </w:t>
      </w:r>
      <w:r>
        <w:rPr>
          <w:rFonts w:ascii="Arial" w:hAnsi="Arial" w:cs="Arial"/>
          <w:b/>
          <w:sz w:val="22"/>
          <w:szCs w:val="22"/>
        </w:rPr>
        <w:tab/>
      </w:r>
      <w:r w:rsidR="002A0305" w:rsidRPr="008D006C">
        <w:rPr>
          <w:rFonts w:ascii="Arial" w:hAnsi="Arial" w:cs="Arial"/>
          <w:b/>
          <w:sz w:val="22"/>
          <w:szCs w:val="22"/>
        </w:rPr>
        <w:t>PARKING</w:t>
      </w:r>
    </w:p>
    <w:p w:rsidR="002A0305" w:rsidRPr="005E099F" w:rsidRDefault="002A0305" w:rsidP="002A0305">
      <w:pPr>
        <w:ind w:left="1440"/>
        <w:jc w:val="both"/>
        <w:rPr>
          <w:rFonts w:ascii="Arial" w:hAnsi="Arial" w:cs="Arial"/>
          <w:sz w:val="22"/>
          <w:szCs w:val="22"/>
        </w:rPr>
      </w:pPr>
      <w:r w:rsidRPr="005E099F">
        <w:rPr>
          <w:rFonts w:ascii="Arial" w:hAnsi="Arial" w:cs="Arial"/>
          <w:sz w:val="22"/>
          <w:szCs w:val="22"/>
        </w:rPr>
        <w:t xml:space="preserve">The location of employee and </w:t>
      </w:r>
      <w:r>
        <w:rPr>
          <w:rFonts w:ascii="Arial" w:hAnsi="Arial" w:cs="Arial"/>
          <w:sz w:val="22"/>
          <w:szCs w:val="22"/>
        </w:rPr>
        <w:t>public</w:t>
      </w:r>
      <w:r w:rsidRPr="005E099F">
        <w:rPr>
          <w:rFonts w:ascii="Arial" w:hAnsi="Arial" w:cs="Arial"/>
          <w:sz w:val="22"/>
          <w:szCs w:val="22"/>
        </w:rPr>
        <w:t xml:space="preserve"> parking and truck loading zone areas shall be identified along with proposed circulation and traffic control signage (if any).</w:t>
      </w:r>
    </w:p>
    <w:p w:rsidR="002A0305" w:rsidRPr="005E099F" w:rsidRDefault="002A0305" w:rsidP="002A0305">
      <w:pPr>
        <w:ind w:left="1440"/>
        <w:jc w:val="both"/>
        <w:rPr>
          <w:rFonts w:ascii="Arial" w:hAnsi="Arial" w:cs="Arial"/>
          <w:sz w:val="22"/>
          <w:szCs w:val="22"/>
        </w:rPr>
      </w:pPr>
    </w:p>
    <w:p w:rsidR="002A0305" w:rsidRPr="005E099F" w:rsidRDefault="002A0305" w:rsidP="002A0305">
      <w:pPr>
        <w:ind w:left="1440"/>
        <w:jc w:val="both"/>
        <w:rPr>
          <w:rFonts w:ascii="Arial" w:hAnsi="Arial" w:cs="Arial"/>
          <w:sz w:val="22"/>
          <w:szCs w:val="22"/>
        </w:rPr>
      </w:pPr>
      <w:bookmarkStart w:id="0" w:name="OLE_LINK3"/>
      <w:bookmarkStart w:id="1" w:name="OLE_LINK4"/>
      <w:r w:rsidRPr="005E099F">
        <w:rPr>
          <w:rFonts w:ascii="Arial" w:hAnsi="Arial" w:cs="Arial"/>
          <w:sz w:val="22"/>
          <w:szCs w:val="22"/>
        </w:rPr>
        <w:t>Parking shall be limited to approve parking spaces only and shall not occur along access or public roads or in other locations.  In no case shall parking impede emergency vehicle access or public roads</w:t>
      </w:r>
      <w:bookmarkEnd w:id="0"/>
      <w:bookmarkEnd w:id="1"/>
      <w:r w:rsidRPr="005E099F">
        <w:rPr>
          <w:rFonts w:ascii="Arial" w:hAnsi="Arial" w:cs="Arial"/>
          <w:sz w:val="22"/>
          <w:szCs w:val="22"/>
        </w:rPr>
        <w:t>.</w:t>
      </w:r>
    </w:p>
    <w:p w:rsidR="002A0305" w:rsidRPr="005E099F" w:rsidRDefault="002A0305" w:rsidP="002A0305">
      <w:pPr>
        <w:ind w:left="1080"/>
        <w:jc w:val="both"/>
        <w:rPr>
          <w:rFonts w:ascii="Arial" w:hAnsi="Arial" w:cs="Arial"/>
          <w:sz w:val="22"/>
          <w:szCs w:val="22"/>
        </w:rPr>
      </w:pPr>
    </w:p>
    <w:p w:rsidR="002A0305" w:rsidRPr="008D006C" w:rsidRDefault="008D006C" w:rsidP="008D006C">
      <w:pPr>
        <w:tabs>
          <w:tab w:val="left" w:pos="1440"/>
        </w:tabs>
        <w:ind w:left="1080" w:hanging="360"/>
        <w:jc w:val="both"/>
        <w:rPr>
          <w:rFonts w:ascii="Arial" w:hAnsi="Arial" w:cs="Arial"/>
          <w:sz w:val="22"/>
          <w:szCs w:val="22"/>
        </w:rPr>
      </w:pPr>
      <w:r w:rsidRPr="008D006C">
        <w:rPr>
          <w:rFonts w:ascii="Arial" w:hAnsi="Arial" w:cs="Arial"/>
          <w:sz w:val="22"/>
          <w:szCs w:val="22"/>
        </w:rPr>
        <w:t>F</w:t>
      </w:r>
      <w:r w:rsidRPr="008D006C">
        <w:rPr>
          <w:rFonts w:ascii="Arial" w:hAnsi="Arial" w:cs="Arial"/>
          <w:b/>
          <w:sz w:val="22"/>
          <w:szCs w:val="22"/>
        </w:rPr>
        <w:t>.</w:t>
      </w:r>
      <w:r>
        <w:rPr>
          <w:rFonts w:ascii="Arial" w:hAnsi="Arial" w:cs="Arial"/>
          <w:b/>
          <w:sz w:val="22"/>
          <w:szCs w:val="22"/>
        </w:rPr>
        <w:tab/>
      </w:r>
      <w:r>
        <w:rPr>
          <w:rFonts w:ascii="Arial" w:hAnsi="Arial" w:cs="Arial"/>
          <w:b/>
          <w:sz w:val="22"/>
          <w:szCs w:val="22"/>
        </w:rPr>
        <w:tab/>
      </w:r>
      <w:r w:rsidR="002A0305" w:rsidRPr="008D006C">
        <w:rPr>
          <w:rFonts w:ascii="Arial" w:hAnsi="Arial" w:cs="Arial"/>
          <w:b/>
          <w:sz w:val="22"/>
          <w:szCs w:val="22"/>
        </w:rPr>
        <w:t>GATES/ENTRY STRUCTURES</w:t>
      </w:r>
    </w:p>
    <w:p w:rsidR="002A0305" w:rsidRDefault="002A0305" w:rsidP="002A0305">
      <w:pPr>
        <w:ind w:left="1440"/>
        <w:jc w:val="both"/>
        <w:rPr>
          <w:rFonts w:ascii="Arial" w:hAnsi="Arial" w:cs="Arial"/>
          <w:sz w:val="22"/>
          <w:szCs w:val="22"/>
        </w:rPr>
      </w:pPr>
      <w:r w:rsidRPr="005E099F">
        <w:rPr>
          <w:rFonts w:ascii="Arial" w:hAnsi="Arial" w:cs="Arial"/>
          <w:sz w:val="22"/>
          <w:szCs w:val="22"/>
        </w:rPr>
        <w:t xml:space="preserve">Any gate installed at the </w:t>
      </w:r>
      <w:r>
        <w:rPr>
          <w:rFonts w:ascii="Arial" w:hAnsi="Arial" w:cs="Arial"/>
          <w:sz w:val="22"/>
          <w:szCs w:val="22"/>
        </w:rPr>
        <w:t>property’s</w:t>
      </w:r>
      <w:r w:rsidRPr="005E099F">
        <w:rPr>
          <w:rFonts w:ascii="Arial" w:hAnsi="Arial" w:cs="Arial"/>
          <w:sz w:val="22"/>
          <w:szCs w:val="22"/>
        </w:rPr>
        <w:t xml:space="preserve"> entrance shall be reviewed by the Planning</w:t>
      </w:r>
      <w:r>
        <w:rPr>
          <w:rFonts w:ascii="Arial" w:hAnsi="Arial" w:cs="Arial"/>
          <w:sz w:val="22"/>
          <w:szCs w:val="22"/>
        </w:rPr>
        <w:t>, Building &amp; Environmental Services</w:t>
      </w:r>
      <w:r w:rsidRPr="005E099F">
        <w:rPr>
          <w:rFonts w:ascii="Arial" w:hAnsi="Arial" w:cs="Arial"/>
          <w:sz w:val="22"/>
          <w:szCs w:val="22"/>
        </w:rPr>
        <w:t xml:space="preserve"> Department,  and the Napa County Fire Department to assure that it is designed to allow large vehicles, such as motorhomes, to turn around if the gate is closed without backing into the public roadway, and that fire suppression access is available at all times. If the gate is part of an entry structure an additional permit shall be required according to the County Code</w:t>
      </w:r>
      <w:r>
        <w:rPr>
          <w:rFonts w:ascii="Arial" w:hAnsi="Arial" w:cs="Arial"/>
          <w:sz w:val="22"/>
          <w:szCs w:val="22"/>
        </w:rPr>
        <w:t xml:space="preserve"> and in accordance with the Napa County Roads and Street Standards.</w:t>
      </w:r>
      <w:r w:rsidRPr="005E099F">
        <w:rPr>
          <w:rFonts w:ascii="Arial" w:hAnsi="Arial" w:cs="Arial"/>
          <w:sz w:val="22"/>
          <w:szCs w:val="22"/>
        </w:rPr>
        <w:t xml:space="preserve">  A separate entry structure permit is not required if the entry structure is consistent with entry structure plans submitted, reviewed, and approved as part of this use permit approval.</w:t>
      </w:r>
    </w:p>
    <w:p w:rsidR="008A46E5" w:rsidRPr="005E099F" w:rsidRDefault="008A46E5" w:rsidP="002A0305">
      <w:pPr>
        <w:ind w:left="1440"/>
        <w:jc w:val="both"/>
        <w:rPr>
          <w:rFonts w:ascii="Arial" w:hAnsi="Arial" w:cs="Arial"/>
          <w:sz w:val="22"/>
          <w:szCs w:val="22"/>
        </w:rPr>
      </w:pPr>
    </w:p>
    <w:p w:rsidR="002A0305" w:rsidRPr="00D5209F" w:rsidRDefault="002A0305" w:rsidP="008A46E5">
      <w:pPr>
        <w:spacing w:after="200" w:line="276" w:lineRule="auto"/>
        <w:rPr>
          <w:rFonts w:ascii="Arial" w:hAnsi="Arial" w:cs="Arial"/>
          <w:sz w:val="22"/>
          <w:szCs w:val="22"/>
        </w:rPr>
      </w:pPr>
      <w:r w:rsidRPr="00D5209F">
        <w:rPr>
          <w:rFonts w:ascii="Arial" w:hAnsi="Arial" w:cs="Arial"/>
          <w:b/>
          <w:sz w:val="22"/>
          <w:szCs w:val="22"/>
        </w:rPr>
        <w:t>ENVIRONMENTAL HEALTH-SPECIFIC CONDITIONS</w:t>
      </w:r>
    </w:p>
    <w:p w:rsidR="002A0305" w:rsidRPr="005E099F" w:rsidRDefault="002A0305" w:rsidP="008D006C">
      <w:pPr>
        <w:pStyle w:val="ListParagraph"/>
        <w:ind w:left="1440"/>
        <w:jc w:val="both"/>
        <w:rPr>
          <w:rFonts w:ascii="Arial" w:hAnsi="Arial" w:cs="Arial"/>
          <w:sz w:val="22"/>
          <w:szCs w:val="22"/>
        </w:rPr>
      </w:pPr>
      <w:r w:rsidRPr="005E099F">
        <w:rPr>
          <w:rFonts w:ascii="Arial" w:hAnsi="Arial" w:cs="Arial"/>
          <w:sz w:val="22"/>
          <w:szCs w:val="22"/>
        </w:rPr>
        <w:t>Please contact (707) 253-</w:t>
      </w:r>
      <w:r>
        <w:rPr>
          <w:rFonts w:ascii="Arial" w:hAnsi="Arial" w:cs="Arial"/>
          <w:sz w:val="22"/>
          <w:szCs w:val="22"/>
        </w:rPr>
        <w:t>4471</w:t>
      </w:r>
      <w:r w:rsidRPr="005E099F">
        <w:rPr>
          <w:rFonts w:ascii="Arial" w:hAnsi="Arial" w:cs="Arial"/>
          <w:sz w:val="22"/>
          <w:szCs w:val="22"/>
        </w:rPr>
        <w:t xml:space="preserve"> with any qu</w:t>
      </w:r>
      <w:r w:rsidR="00401530">
        <w:rPr>
          <w:rFonts w:ascii="Arial" w:hAnsi="Arial" w:cs="Arial"/>
          <w:sz w:val="22"/>
          <w:szCs w:val="22"/>
        </w:rPr>
        <w:t>estions regarding the following:</w:t>
      </w:r>
    </w:p>
    <w:p w:rsidR="002A0305" w:rsidRPr="005E099F" w:rsidRDefault="002A0305" w:rsidP="002A0305">
      <w:pPr>
        <w:pStyle w:val="ListParagraph"/>
        <w:ind w:left="360"/>
        <w:jc w:val="both"/>
        <w:rPr>
          <w:rFonts w:ascii="Arial" w:hAnsi="Arial" w:cs="Arial"/>
          <w:sz w:val="22"/>
          <w:szCs w:val="22"/>
        </w:rPr>
      </w:pPr>
    </w:p>
    <w:p w:rsidR="002A0305" w:rsidRPr="005E099F" w:rsidRDefault="002A0305" w:rsidP="002A0305">
      <w:pPr>
        <w:pStyle w:val="ListParagraph"/>
        <w:numPr>
          <w:ilvl w:val="1"/>
          <w:numId w:val="8"/>
        </w:numPr>
        <w:ind w:hanging="720"/>
        <w:jc w:val="both"/>
        <w:rPr>
          <w:rFonts w:ascii="Arial" w:hAnsi="Arial" w:cs="Arial"/>
          <w:b/>
          <w:sz w:val="22"/>
          <w:szCs w:val="22"/>
        </w:rPr>
      </w:pPr>
      <w:r w:rsidRPr="005E099F">
        <w:rPr>
          <w:rFonts w:ascii="Arial" w:hAnsi="Arial" w:cs="Arial"/>
          <w:b/>
          <w:sz w:val="22"/>
          <w:szCs w:val="22"/>
        </w:rPr>
        <w:t>WELLS</w:t>
      </w:r>
    </w:p>
    <w:p w:rsidR="002A0305" w:rsidRPr="005E099F" w:rsidRDefault="002A0305" w:rsidP="002A0305">
      <w:pPr>
        <w:ind w:left="1440"/>
        <w:jc w:val="both"/>
        <w:rPr>
          <w:rFonts w:ascii="Arial" w:hAnsi="Arial" w:cs="Arial"/>
          <w:sz w:val="22"/>
          <w:szCs w:val="22"/>
        </w:rPr>
      </w:pPr>
      <w:r w:rsidRPr="005E099F">
        <w:rPr>
          <w:rFonts w:ascii="Arial" w:hAnsi="Arial" w:cs="Arial"/>
          <w:sz w:val="22"/>
          <w:szCs w:val="22"/>
        </w:rPr>
        <w:t xml:space="preserve">The </w:t>
      </w:r>
      <w:proofErr w:type="spellStart"/>
      <w:r w:rsidRPr="005E099F">
        <w:rPr>
          <w:rFonts w:ascii="Arial" w:hAnsi="Arial" w:cs="Arial"/>
          <w:sz w:val="22"/>
          <w:szCs w:val="22"/>
        </w:rPr>
        <w:t>permittee</w:t>
      </w:r>
      <w:proofErr w:type="spellEnd"/>
      <w:r w:rsidRPr="005E099F">
        <w:rPr>
          <w:rFonts w:ascii="Arial" w:hAnsi="Arial" w:cs="Arial"/>
          <w:sz w:val="22"/>
          <w:szCs w:val="22"/>
        </w:rPr>
        <w:t xml:space="preserve"> may be required (at the </w:t>
      </w:r>
      <w:proofErr w:type="spellStart"/>
      <w:r w:rsidRPr="005E099F">
        <w:rPr>
          <w:rFonts w:ascii="Arial" w:hAnsi="Arial" w:cs="Arial"/>
          <w:sz w:val="22"/>
          <w:szCs w:val="22"/>
        </w:rPr>
        <w:t>permittee’s</w:t>
      </w:r>
      <w:proofErr w:type="spellEnd"/>
      <w:r w:rsidRPr="005E099F">
        <w:rPr>
          <w:rFonts w:ascii="Arial" w:hAnsi="Arial" w:cs="Arial"/>
          <w:sz w:val="22"/>
          <w:szCs w:val="22"/>
        </w:rPr>
        <w:t xml:space="preserve"> expense) to provide well monitoring data if the Director of </w:t>
      </w:r>
      <w:r>
        <w:rPr>
          <w:rFonts w:ascii="Arial" w:hAnsi="Arial" w:cs="Arial"/>
          <w:sz w:val="22"/>
          <w:szCs w:val="22"/>
        </w:rPr>
        <w:t>Planning, Building and Environmental Services</w:t>
      </w:r>
      <w:r w:rsidRPr="005E099F">
        <w:rPr>
          <w:rFonts w:ascii="Arial" w:hAnsi="Arial" w:cs="Arial"/>
          <w:sz w:val="22"/>
          <w:szCs w:val="22"/>
        </w:rPr>
        <w:t xml:space="preserve"> determines that water usage at the winery is affecting, or would potentially affect, groundwater supplies or nearby wells.  Data requested could include, but would not necessarily be limited to, water extraction volumes and static well levels. If the applicant is unable to secure monitoring access to neighboring wells, onsite monitoring wells may need to be established to gauge potential impacts on the groundwater resource utilized for the project proposed. Water usage shall be minimized by use of best available control technology and best water man</w:t>
      </w:r>
      <w:r>
        <w:rPr>
          <w:rFonts w:ascii="Arial" w:hAnsi="Arial" w:cs="Arial"/>
          <w:sz w:val="22"/>
          <w:szCs w:val="22"/>
        </w:rPr>
        <w:t>agement conservation practices.</w:t>
      </w:r>
    </w:p>
    <w:p w:rsidR="002A0305" w:rsidRPr="005E099F" w:rsidRDefault="002A0305" w:rsidP="002A0305">
      <w:pPr>
        <w:ind w:left="1080"/>
        <w:jc w:val="both"/>
        <w:rPr>
          <w:rFonts w:ascii="Arial" w:hAnsi="Arial" w:cs="Arial"/>
          <w:sz w:val="22"/>
          <w:szCs w:val="22"/>
        </w:rPr>
      </w:pPr>
    </w:p>
    <w:p w:rsidR="002A0305" w:rsidRPr="005E099F" w:rsidRDefault="002A0305" w:rsidP="002A0305">
      <w:pPr>
        <w:ind w:left="1440"/>
        <w:jc w:val="both"/>
        <w:rPr>
          <w:rFonts w:ascii="Arial" w:hAnsi="Arial" w:cs="Arial"/>
          <w:sz w:val="22"/>
          <w:szCs w:val="22"/>
        </w:rPr>
      </w:pPr>
      <w:r w:rsidRPr="005E099F">
        <w:rPr>
          <w:rFonts w:ascii="Arial" w:hAnsi="Arial" w:cs="Arial"/>
          <w:sz w:val="22"/>
          <w:szCs w:val="22"/>
        </w:rPr>
        <w:lastRenderedPageBreak/>
        <w:t xml:space="preserve">In the event that changed circumstances or significant new information provide substantial evidence that the groundwater system referenced in the use permit would significantly affect the groundwater basin, the Director of </w:t>
      </w:r>
      <w:r>
        <w:rPr>
          <w:rFonts w:ascii="Arial" w:hAnsi="Arial" w:cs="Arial"/>
          <w:sz w:val="22"/>
          <w:szCs w:val="22"/>
        </w:rPr>
        <w:t>Planning, Building and Environmental Services</w:t>
      </w:r>
      <w:r w:rsidRPr="005E099F">
        <w:rPr>
          <w:rFonts w:ascii="Arial" w:hAnsi="Arial" w:cs="Arial"/>
          <w:sz w:val="22"/>
          <w:szCs w:val="22"/>
        </w:rPr>
        <w:t xml:space="preserve"> shall be authorized to recommend additional reasonable conditions on the </w:t>
      </w:r>
      <w:proofErr w:type="spellStart"/>
      <w:r w:rsidRPr="005E099F">
        <w:rPr>
          <w:rFonts w:ascii="Arial" w:hAnsi="Arial" w:cs="Arial"/>
          <w:sz w:val="22"/>
          <w:szCs w:val="22"/>
        </w:rPr>
        <w:t>permittee</w:t>
      </w:r>
      <w:proofErr w:type="spellEnd"/>
      <w:r w:rsidRPr="005E099F">
        <w:rPr>
          <w:rFonts w:ascii="Arial" w:hAnsi="Arial" w:cs="Arial"/>
          <w:sz w:val="22"/>
          <w:szCs w:val="22"/>
        </w:rPr>
        <w:t>, or revocation of this permit, as necessary to meet the requirements of the Napa County Groundwater Ordinance and protect public health, safety, and welfare. That recommendation shall not become final unless and until the Director</w:t>
      </w:r>
      <w:r>
        <w:rPr>
          <w:rFonts w:ascii="Arial" w:hAnsi="Arial" w:cs="Arial"/>
          <w:sz w:val="22"/>
          <w:szCs w:val="22"/>
        </w:rPr>
        <w:t xml:space="preserve"> </w:t>
      </w:r>
      <w:r w:rsidRPr="005E099F">
        <w:rPr>
          <w:rFonts w:ascii="Arial" w:hAnsi="Arial" w:cs="Arial"/>
          <w:sz w:val="22"/>
          <w:szCs w:val="22"/>
        </w:rPr>
        <w:t xml:space="preserve">has provided notice and the opportunity for hearing in compliance with the </w:t>
      </w:r>
      <w:r>
        <w:rPr>
          <w:rFonts w:ascii="Arial" w:hAnsi="Arial" w:cs="Arial"/>
          <w:sz w:val="22"/>
          <w:szCs w:val="22"/>
        </w:rPr>
        <w:t xml:space="preserve">Napa </w:t>
      </w:r>
      <w:r w:rsidRPr="005E099F">
        <w:rPr>
          <w:rFonts w:ascii="Arial" w:hAnsi="Arial" w:cs="Arial"/>
          <w:sz w:val="22"/>
          <w:szCs w:val="22"/>
        </w:rPr>
        <w:t>County Code §13.15.070 (G-K).</w:t>
      </w:r>
    </w:p>
    <w:p w:rsidR="002A0305" w:rsidRPr="005E099F" w:rsidRDefault="002A0305" w:rsidP="002A0305">
      <w:pPr>
        <w:ind w:left="1080"/>
        <w:jc w:val="both"/>
        <w:rPr>
          <w:rFonts w:ascii="Arial" w:hAnsi="Arial" w:cs="Arial"/>
          <w:sz w:val="22"/>
          <w:szCs w:val="22"/>
        </w:rPr>
      </w:pPr>
    </w:p>
    <w:p w:rsidR="002A0305" w:rsidRPr="005E099F" w:rsidRDefault="002A0305" w:rsidP="002A0305">
      <w:pPr>
        <w:numPr>
          <w:ilvl w:val="1"/>
          <w:numId w:val="8"/>
        </w:numPr>
        <w:ind w:hanging="720"/>
        <w:jc w:val="both"/>
        <w:rPr>
          <w:rFonts w:ascii="Arial" w:hAnsi="Arial" w:cs="Arial"/>
          <w:b/>
          <w:bCs/>
          <w:sz w:val="22"/>
          <w:szCs w:val="22"/>
        </w:rPr>
      </w:pPr>
      <w:r w:rsidRPr="005E099F">
        <w:rPr>
          <w:rFonts w:ascii="Arial" w:hAnsi="Arial" w:cs="Arial"/>
          <w:b/>
          <w:bCs/>
          <w:sz w:val="22"/>
          <w:szCs w:val="22"/>
        </w:rPr>
        <w:t>NOISE</w:t>
      </w:r>
    </w:p>
    <w:p w:rsidR="002A0305" w:rsidRDefault="002A0305" w:rsidP="002A0305">
      <w:pPr>
        <w:ind w:left="1440"/>
        <w:jc w:val="both"/>
        <w:rPr>
          <w:rFonts w:ascii="Arial" w:hAnsi="Arial" w:cs="Arial"/>
          <w:sz w:val="22"/>
          <w:szCs w:val="22"/>
        </w:rPr>
      </w:pPr>
      <w:r w:rsidRPr="005E099F">
        <w:rPr>
          <w:rFonts w:ascii="Arial" w:hAnsi="Arial" w:cs="Arial"/>
          <w:sz w:val="22"/>
          <w:szCs w:val="22"/>
        </w:rPr>
        <w:t xml:space="preserve">Construction noise shall be minimized to the greatest extent practical and allowable under State and local safety laws. Construction equipment </w:t>
      </w:r>
      <w:proofErr w:type="spellStart"/>
      <w:r w:rsidRPr="005E099F">
        <w:rPr>
          <w:rFonts w:ascii="Arial" w:hAnsi="Arial" w:cs="Arial"/>
          <w:sz w:val="22"/>
          <w:szCs w:val="22"/>
        </w:rPr>
        <w:t>mufflering</w:t>
      </w:r>
      <w:proofErr w:type="spellEnd"/>
      <w:r w:rsidRPr="005E099F">
        <w:rPr>
          <w:rFonts w:ascii="Arial" w:hAnsi="Arial" w:cs="Arial"/>
          <w:sz w:val="22"/>
          <w:szCs w:val="22"/>
        </w:rPr>
        <w:t xml:space="preserve"> and hours of operation shall be in compliance with </w:t>
      </w:r>
      <w:r>
        <w:rPr>
          <w:rFonts w:ascii="Arial" w:hAnsi="Arial" w:cs="Arial"/>
          <w:sz w:val="22"/>
          <w:szCs w:val="22"/>
        </w:rPr>
        <w:t xml:space="preserve">Napa </w:t>
      </w:r>
      <w:r w:rsidRPr="005E099F">
        <w:rPr>
          <w:rFonts w:ascii="Arial" w:hAnsi="Arial" w:cs="Arial"/>
          <w:sz w:val="22"/>
          <w:szCs w:val="22"/>
        </w:rPr>
        <w:t xml:space="preserve">County Code Chapter 8.16. Equipment shall be shut down when not in use. Construction equipment shall normally be staged, loaded, and unloaded on the project site. If project terrain or access road conditions require construction equipment to be staged, loaded, or unloaded off the project site (such as on a neighboring road or at the base of a hill), such activities shall only occur between the hours of 8 AM to 5 PM. Exterior </w:t>
      </w:r>
      <w:r>
        <w:rPr>
          <w:rFonts w:ascii="Arial" w:hAnsi="Arial" w:cs="Arial"/>
          <w:sz w:val="22"/>
          <w:szCs w:val="22"/>
        </w:rPr>
        <w:t>mechanical</w:t>
      </w:r>
      <w:r w:rsidRPr="005E099F">
        <w:rPr>
          <w:rFonts w:ascii="Arial" w:hAnsi="Arial" w:cs="Arial"/>
          <w:sz w:val="22"/>
          <w:szCs w:val="22"/>
        </w:rPr>
        <w:t xml:space="preserve"> equipment shall be enclosed or muffled and maintained so as not to create a noise disturbance in accordance with the </w:t>
      </w:r>
      <w:r>
        <w:rPr>
          <w:rFonts w:ascii="Arial" w:hAnsi="Arial" w:cs="Arial"/>
          <w:sz w:val="22"/>
          <w:szCs w:val="22"/>
        </w:rPr>
        <w:t xml:space="preserve">Napa County </w:t>
      </w:r>
      <w:r w:rsidRPr="005E099F">
        <w:rPr>
          <w:rFonts w:ascii="Arial" w:hAnsi="Arial" w:cs="Arial"/>
          <w:sz w:val="22"/>
          <w:szCs w:val="22"/>
        </w:rPr>
        <w:t>Code. There shall be no amplified sound system or amplified music utilized outside of approv</w:t>
      </w:r>
      <w:r>
        <w:rPr>
          <w:rFonts w:ascii="Arial" w:hAnsi="Arial" w:cs="Arial"/>
          <w:sz w:val="22"/>
          <w:szCs w:val="22"/>
        </w:rPr>
        <w:t>ed, enclosed, buildings.</w:t>
      </w:r>
    </w:p>
    <w:p w:rsidR="00A711DC" w:rsidRPr="005E099F" w:rsidRDefault="00A711DC" w:rsidP="002A0305">
      <w:pPr>
        <w:ind w:left="1440"/>
        <w:jc w:val="both"/>
        <w:rPr>
          <w:rFonts w:ascii="Arial" w:hAnsi="Arial" w:cs="Arial"/>
          <w:sz w:val="22"/>
          <w:szCs w:val="22"/>
        </w:rPr>
      </w:pPr>
    </w:p>
    <w:p w:rsidR="002A0305" w:rsidRPr="008D006C" w:rsidRDefault="008D006C" w:rsidP="008D006C">
      <w:pPr>
        <w:jc w:val="both"/>
        <w:rPr>
          <w:rFonts w:ascii="Arial" w:hAnsi="Arial" w:cs="Arial"/>
          <w:b/>
          <w:bCs/>
          <w:sz w:val="22"/>
          <w:szCs w:val="22"/>
        </w:rPr>
      </w:pPr>
      <w:r w:rsidRPr="008D006C">
        <w:rPr>
          <w:rFonts w:ascii="Arial" w:hAnsi="Arial" w:cs="Arial"/>
          <w:b/>
          <w:bCs/>
          <w:sz w:val="22"/>
          <w:szCs w:val="22"/>
        </w:rPr>
        <w:t>14.</w:t>
      </w:r>
      <w:r>
        <w:rPr>
          <w:rFonts w:ascii="Arial" w:hAnsi="Arial" w:cs="Arial"/>
          <w:b/>
          <w:bCs/>
          <w:sz w:val="22"/>
          <w:szCs w:val="22"/>
        </w:rPr>
        <w:tab/>
      </w:r>
      <w:r w:rsidR="002A0305" w:rsidRPr="008D006C">
        <w:rPr>
          <w:rFonts w:ascii="Arial" w:hAnsi="Arial" w:cs="Arial"/>
          <w:b/>
          <w:bCs/>
          <w:sz w:val="22"/>
          <w:szCs w:val="22"/>
        </w:rPr>
        <w:t>ARCHEOLOGICAL FINDING</w:t>
      </w:r>
    </w:p>
    <w:p w:rsidR="002A0305" w:rsidRPr="005E099F" w:rsidRDefault="002A0305" w:rsidP="002A0305">
      <w:pPr>
        <w:ind w:left="720"/>
        <w:jc w:val="both"/>
        <w:rPr>
          <w:rFonts w:ascii="Arial" w:hAnsi="Arial" w:cs="Arial"/>
          <w:color w:val="000000"/>
          <w:sz w:val="22"/>
          <w:szCs w:val="22"/>
        </w:rPr>
      </w:pPr>
      <w:r w:rsidRPr="005E099F">
        <w:rPr>
          <w:rFonts w:ascii="Arial" w:hAnsi="Arial" w:cs="Arial"/>
          <w:bCs/>
          <w:sz w:val="22"/>
          <w:szCs w:val="22"/>
        </w:rPr>
        <w:t xml:space="preserve">In the event that archeological artifacts or human remains are discovered during construction, work shall cease in a 50-foot radius surrounding the area of discovery. The </w:t>
      </w:r>
      <w:proofErr w:type="spellStart"/>
      <w:r w:rsidRPr="005E099F">
        <w:rPr>
          <w:rFonts w:ascii="Arial" w:hAnsi="Arial" w:cs="Arial"/>
          <w:bCs/>
          <w:sz w:val="22"/>
          <w:szCs w:val="22"/>
        </w:rPr>
        <w:t>permittee</w:t>
      </w:r>
      <w:proofErr w:type="spellEnd"/>
      <w:r w:rsidRPr="005E099F">
        <w:rPr>
          <w:rFonts w:ascii="Arial" w:hAnsi="Arial" w:cs="Arial"/>
          <w:bCs/>
          <w:sz w:val="22"/>
          <w:szCs w:val="22"/>
        </w:rPr>
        <w:t xml:space="preserve"> shall contact the Planning</w:t>
      </w:r>
      <w:r>
        <w:rPr>
          <w:rFonts w:ascii="Arial" w:hAnsi="Arial" w:cs="Arial"/>
          <w:bCs/>
          <w:sz w:val="22"/>
          <w:szCs w:val="22"/>
        </w:rPr>
        <w:t>, Building and Environmental Services</w:t>
      </w:r>
      <w:r w:rsidRPr="005E099F">
        <w:rPr>
          <w:rFonts w:ascii="Arial" w:hAnsi="Arial" w:cs="Arial"/>
          <w:bCs/>
          <w:sz w:val="22"/>
          <w:szCs w:val="22"/>
        </w:rPr>
        <w:t xml:space="preserve"> Department </w:t>
      </w:r>
      <w:r w:rsidRPr="005E099F">
        <w:rPr>
          <w:rFonts w:ascii="Arial" w:hAnsi="Arial" w:cs="Arial"/>
          <w:sz w:val="22"/>
          <w:szCs w:val="22"/>
        </w:rPr>
        <w:t xml:space="preserve">for further guidance, which will likely include the requirement for the </w:t>
      </w:r>
      <w:proofErr w:type="spellStart"/>
      <w:r w:rsidRPr="005E099F">
        <w:rPr>
          <w:rFonts w:ascii="Arial" w:hAnsi="Arial" w:cs="Arial"/>
          <w:sz w:val="22"/>
          <w:szCs w:val="22"/>
        </w:rPr>
        <w:t>permittee</w:t>
      </w:r>
      <w:proofErr w:type="spellEnd"/>
      <w:r w:rsidRPr="005E099F">
        <w:rPr>
          <w:rFonts w:ascii="Arial" w:hAnsi="Arial" w:cs="Arial"/>
          <w:sz w:val="22"/>
          <w:szCs w:val="22"/>
        </w:rPr>
        <w:t xml:space="preserve"> to hire a qualified professional to analyze the artifacts encountered and to determine if additional measures are required.</w:t>
      </w:r>
      <w:r w:rsidRPr="005E099F">
        <w:rPr>
          <w:rFonts w:ascii="Arial" w:hAnsi="Arial" w:cs="Arial"/>
          <w:color w:val="000000"/>
          <w:sz w:val="22"/>
          <w:szCs w:val="22"/>
        </w:rPr>
        <w:t xml:space="preserve"> </w:t>
      </w:r>
    </w:p>
    <w:p w:rsidR="002A0305" w:rsidRPr="005E099F" w:rsidRDefault="002A0305" w:rsidP="002A0305">
      <w:pPr>
        <w:ind w:left="360"/>
        <w:jc w:val="both"/>
        <w:rPr>
          <w:rFonts w:ascii="Arial" w:hAnsi="Arial" w:cs="Arial"/>
          <w:color w:val="000000"/>
          <w:sz w:val="22"/>
          <w:szCs w:val="22"/>
        </w:rPr>
      </w:pPr>
    </w:p>
    <w:p w:rsidR="002A0305" w:rsidRPr="005E099F" w:rsidRDefault="002A0305" w:rsidP="002A0305">
      <w:pPr>
        <w:ind w:left="720"/>
        <w:jc w:val="both"/>
        <w:rPr>
          <w:rFonts w:ascii="Arial" w:hAnsi="Arial" w:cs="Arial"/>
          <w:color w:val="000000"/>
          <w:sz w:val="22"/>
          <w:szCs w:val="22"/>
        </w:rPr>
      </w:pPr>
      <w:r w:rsidRPr="005E099F">
        <w:rPr>
          <w:rFonts w:ascii="Arial" w:hAnsi="Arial" w:cs="Arial"/>
          <w:color w:val="000000"/>
          <w:sz w:val="22"/>
          <w:szCs w:val="22"/>
        </w:rPr>
        <w:t>If human remains are encountered during the development, all work in the vicinity must be, by law, halted, and the Napa County Coroner informed, so that he can determine if an investigation of the cause of death is required, and if the remains are of Native American origin. If the remains are of Native American origin, the nearest tribal relatives as determined by the State Native American Heritage Commission would be contacted to obtain recommendations for treating or removal of such remains, including grave goods, with appropriate dignity, as required under Public Resources Code Section 5097.98.</w:t>
      </w:r>
    </w:p>
    <w:p w:rsidR="002A0305" w:rsidRPr="005E099F" w:rsidRDefault="002A0305" w:rsidP="002A0305">
      <w:pPr>
        <w:ind w:left="360" w:hanging="360"/>
        <w:jc w:val="both"/>
        <w:rPr>
          <w:rFonts w:ascii="Arial" w:hAnsi="Arial" w:cs="Arial"/>
          <w:sz w:val="22"/>
          <w:szCs w:val="22"/>
        </w:rPr>
      </w:pPr>
    </w:p>
    <w:p w:rsidR="002A0305" w:rsidRPr="005E099F" w:rsidRDefault="008D006C" w:rsidP="008D006C">
      <w:pPr>
        <w:ind w:left="720" w:hanging="720"/>
        <w:jc w:val="both"/>
        <w:rPr>
          <w:rFonts w:ascii="Arial" w:hAnsi="Arial" w:cs="Arial"/>
          <w:b/>
          <w:bCs/>
          <w:sz w:val="22"/>
          <w:szCs w:val="22"/>
        </w:rPr>
      </w:pPr>
      <w:r>
        <w:rPr>
          <w:rFonts w:ascii="Arial" w:hAnsi="Arial" w:cs="Arial"/>
          <w:b/>
          <w:bCs/>
          <w:sz w:val="22"/>
          <w:szCs w:val="22"/>
        </w:rPr>
        <w:t xml:space="preserve">15   </w:t>
      </w:r>
      <w:r>
        <w:rPr>
          <w:rFonts w:ascii="Arial" w:hAnsi="Arial" w:cs="Arial"/>
          <w:b/>
          <w:bCs/>
          <w:sz w:val="22"/>
          <w:szCs w:val="22"/>
        </w:rPr>
        <w:tab/>
      </w:r>
      <w:r w:rsidR="002A0305" w:rsidRPr="005E099F">
        <w:rPr>
          <w:rFonts w:ascii="Arial" w:hAnsi="Arial" w:cs="Arial"/>
          <w:b/>
          <w:bCs/>
          <w:sz w:val="22"/>
          <w:szCs w:val="22"/>
        </w:rPr>
        <w:t>ADDRESSING</w:t>
      </w:r>
    </w:p>
    <w:p w:rsidR="002A0305" w:rsidRPr="005E099F" w:rsidRDefault="002A0305" w:rsidP="002A0305">
      <w:pPr>
        <w:ind w:left="720"/>
        <w:jc w:val="both"/>
        <w:rPr>
          <w:rFonts w:ascii="Arial" w:hAnsi="Arial" w:cs="Arial"/>
          <w:sz w:val="22"/>
          <w:szCs w:val="22"/>
        </w:rPr>
      </w:pPr>
      <w:r w:rsidRPr="005E099F">
        <w:rPr>
          <w:rFonts w:ascii="Arial" w:hAnsi="Arial" w:cs="Arial"/>
          <w:sz w:val="22"/>
          <w:szCs w:val="22"/>
        </w:rPr>
        <w:t>All project site addresses shall be determined by the Planning</w:t>
      </w:r>
      <w:r>
        <w:rPr>
          <w:rFonts w:ascii="Arial" w:hAnsi="Arial" w:cs="Arial"/>
          <w:sz w:val="22"/>
          <w:szCs w:val="22"/>
        </w:rPr>
        <w:t>, Building &amp; Environmental Services</w:t>
      </w:r>
      <w:r w:rsidRPr="005E099F">
        <w:rPr>
          <w:rFonts w:ascii="Arial" w:hAnsi="Arial" w:cs="Arial"/>
          <w:sz w:val="22"/>
          <w:szCs w:val="22"/>
        </w:rPr>
        <w:t xml:space="preserve"> Director, and be reviewed and approved by the United States Post Office, prior to issuance of any building permit. The Director reserves the right to issue or re-issue an appropriate </w:t>
      </w:r>
      <w:proofErr w:type="spellStart"/>
      <w:r w:rsidRPr="005E099F">
        <w:rPr>
          <w:rFonts w:ascii="Arial" w:hAnsi="Arial" w:cs="Arial"/>
          <w:sz w:val="22"/>
          <w:szCs w:val="22"/>
        </w:rPr>
        <w:t>situs</w:t>
      </w:r>
      <w:proofErr w:type="spellEnd"/>
      <w:r w:rsidRPr="005E099F">
        <w:rPr>
          <w:rFonts w:ascii="Arial" w:hAnsi="Arial" w:cs="Arial"/>
          <w:sz w:val="22"/>
          <w:szCs w:val="22"/>
        </w:rPr>
        <w:t xml:space="preserve"> address at the time of issuance of any building permit to ensure proper identification and sequencing of numbers. For multi-tenant or multiple structure projects, this includes building permits for later building modifications or tenant improvements.</w:t>
      </w:r>
    </w:p>
    <w:p w:rsidR="002A0305" w:rsidRPr="005E099F" w:rsidRDefault="002A0305" w:rsidP="002A0305">
      <w:pPr>
        <w:ind w:left="360" w:hanging="360"/>
        <w:jc w:val="both"/>
        <w:rPr>
          <w:rFonts w:ascii="Arial" w:hAnsi="Arial" w:cs="Arial"/>
          <w:sz w:val="22"/>
          <w:szCs w:val="22"/>
        </w:rPr>
      </w:pPr>
    </w:p>
    <w:p w:rsidR="002A0305" w:rsidRPr="005E099F" w:rsidRDefault="008D006C" w:rsidP="008D006C">
      <w:pPr>
        <w:tabs>
          <w:tab w:val="left" w:pos="720"/>
        </w:tabs>
        <w:ind w:left="720" w:hanging="720"/>
        <w:jc w:val="both"/>
        <w:rPr>
          <w:rFonts w:ascii="Arial" w:hAnsi="Arial" w:cs="Arial"/>
          <w:b/>
          <w:bCs/>
          <w:sz w:val="22"/>
          <w:szCs w:val="22"/>
        </w:rPr>
      </w:pPr>
      <w:r>
        <w:rPr>
          <w:rFonts w:ascii="Arial" w:hAnsi="Arial" w:cs="Arial"/>
          <w:b/>
          <w:bCs/>
          <w:sz w:val="22"/>
          <w:szCs w:val="22"/>
        </w:rPr>
        <w:t xml:space="preserve">16.  </w:t>
      </w:r>
      <w:r>
        <w:rPr>
          <w:rFonts w:ascii="Arial" w:hAnsi="Arial" w:cs="Arial"/>
          <w:b/>
          <w:bCs/>
          <w:sz w:val="22"/>
          <w:szCs w:val="22"/>
        </w:rPr>
        <w:tab/>
      </w:r>
      <w:r w:rsidR="002A0305" w:rsidRPr="005E099F">
        <w:rPr>
          <w:rFonts w:ascii="Arial" w:hAnsi="Arial" w:cs="Arial"/>
          <w:b/>
          <w:bCs/>
          <w:sz w:val="22"/>
          <w:szCs w:val="22"/>
        </w:rPr>
        <w:t>INDEMNIFICATION</w:t>
      </w:r>
    </w:p>
    <w:p w:rsidR="002A0305" w:rsidRDefault="002A0305" w:rsidP="002A0305">
      <w:pPr>
        <w:tabs>
          <w:tab w:val="num" w:pos="360"/>
        </w:tabs>
        <w:ind w:left="720"/>
        <w:jc w:val="both"/>
        <w:rPr>
          <w:rFonts w:ascii="Arial" w:hAnsi="Arial" w:cs="Arial"/>
          <w:sz w:val="22"/>
          <w:szCs w:val="22"/>
        </w:rPr>
      </w:pPr>
      <w:r w:rsidRPr="005E099F">
        <w:rPr>
          <w:rFonts w:ascii="Arial" w:hAnsi="Arial" w:cs="Arial"/>
          <w:sz w:val="22"/>
          <w:szCs w:val="22"/>
        </w:rPr>
        <w:t xml:space="preserve">If an indemnification agreement has not already been signed and submitted, one shall be signed and returned to </w:t>
      </w:r>
      <w:r>
        <w:rPr>
          <w:rFonts w:ascii="Arial" w:hAnsi="Arial" w:cs="Arial"/>
          <w:sz w:val="22"/>
          <w:szCs w:val="22"/>
        </w:rPr>
        <w:t xml:space="preserve">the </w:t>
      </w:r>
      <w:r w:rsidRPr="005E099F">
        <w:rPr>
          <w:rFonts w:ascii="Arial" w:hAnsi="Arial" w:cs="Arial"/>
          <w:sz w:val="22"/>
          <w:szCs w:val="22"/>
        </w:rPr>
        <w:t xml:space="preserve">County within twenty </w:t>
      </w:r>
      <w:r>
        <w:rPr>
          <w:rFonts w:ascii="Arial" w:hAnsi="Arial" w:cs="Arial"/>
          <w:sz w:val="22"/>
          <w:szCs w:val="22"/>
        </w:rPr>
        <w:t xml:space="preserve">(20) </w:t>
      </w:r>
      <w:r w:rsidRPr="005E099F">
        <w:rPr>
          <w:rFonts w:ascii="Arial" w:hAnsi="Arial" w:cs="Arial"/>
          <w:sz w:val="22"/>
          <w:szCs w:val="22"/>
        </w:rPr>
        <w:t xml:space="preserve">days of the granting of this approval using the </w:t>
      </w:r>
      <w:r>
        <w:rPr>
          <w:rFonts w:ascii="Arial" w:hAnsi="Arial" w:cs="Arial"/>
          <w:sz w:val="22"/>
          <w:szCs w:val="22"/>
        </w:rPr>
        <w:t xml:space="preserve">Planning, Building, and Environmental Services </w:t>
      </w:r>
      <w:r w:rsidRPr="005E099F">
        <w:rPr>
          <w:rFonts w:ascii="Arial" w:hAnsi="Arial" w:cs="Arial"/>
          <w:sz w:val="22"/>
          <w:szCs w:val="22"/>
        </w:rPr>
        <w:t>Department’s standard form.</w:t>
      </w:r>
    </w:p>
    <w:p w:rsidR="002A0305" w:rsidRPr="005E099F" w:rsidRDefault="002A0305" w:rsidP="002A0305">
      <w:pPr>
        <w:ind w:left="360" w:hanging="360"/>
        <w:jc w:val="both"/>
        <w:rPr>
          <w:rFonts w:ascii="Arial" w:hAnsi="Arial" w:cs="Arial"/>
          <w:sz w:val="22"/>
          <w:szCs w:val="22"/>
        </w:rPr>
      </w:pPr>
    </w:p>
    <w:p w:rsidR="002A0305" w:rsidRPr="00E46533" w:rsidRDefault="002A0305" w:rsidP="00E46533">
      <w:pPr>
        <w:pStyle w:val="ListParagraph"/>
        <w:numPr>
          <w:ilvl w:val="0"/>
          <w:numId w:val="17"/>
        </w:numPr>
        <w:tabs>
          <w:tab w:val="left" w:pos="720"/>
        </w:tabs>
        <w:ind w:hanging="720"/>
        <w:jc w:val="both"/>
        <w:rPr>
          <w:rFonts w:ascii="Arial" w:hAnsi="Arial" w:cs="Arial"/>
          <w:b/>
          <w:bCs/>
          <w:sz w:val="22"/>
          <w:szCs w:val="22"/>
        </w:rPr>
      </w:pPr>
      <w:r w:rsidRPr="00E46533">
        <w:rPr>
          <w:rFonts w:ascii="Arial" w:hAnsi="Arial" w:cs="Arial"/>
          <w:b/>
          <w:bCs/>
          <w:sz w:val="22"/>
          <w:szCs w:val="22"/>
        </w:rPr>
        <w:lastRenderedPageBreak/>
        <w:t>AFFORDABLE HOUSING MITIGATION</w:t>
      </w:r>
    </w:p>
    <w:p w:rsidR="002A0305" w:rsidRPr="005E099F" w:rsidRDefault="002A0305" w:rsidP="002A0305">
      <w:pPr>
        <w:tabs>
          <w:tab w:val="num" w:pos="360"/>
        </w:tabs>
        <w:autoSpaceDE w:val="0"/>
        <w:autoSpaceDN w:val="0"/>
        <w:adjustRightInd w:val="0"/>
        <w:ind w:left="720"/>
        <w:jc w:val="both"/>
        <w:rPr>
          <w:rFonts w:ascii="Arial" w:hAnsi="Arial" w:cs="Arial"/>
          <w:sz w:val="22"/>
          <w:szCs w:val="22"/>
        </w:rPr>
      </w:pPr>
      <w:r w:rsidRPr="005E099F">
        <w:rPr>
          <w:rFonts w:ascii="Arial" w:hAnsi="Arial" w:cs="Arial"/>
          <w:sz w:val="22"/>
          <w:szCs w:val="22"/>
        </w:rPr>
        <w:t xml:space="preserve">Prior to County issuance of a building permit, the applicant shall pay the Napa County Affordable Housing Mitigation Fee in accordance with the requirements of </w:t>
      </w:r>
      <w:r>
        <w:rPr>
          <w:rFonts w:ascii="Arial" w:hAnsi="Arial" w:cs="Arial"/>
          <w:sz w:val="22"/>
          <w:szCs w:val="22"/>
        </w:rPr>
        <w:t xml:space="preserve">Napa </w:t>
      </w:r>
      <w:r w:rsidRPr="005E099F">
        <w:rPr>
          <w:rFonts w:ascii="Arial" w:hAnsi="Arial" w:cs="Arial"/>
          <w:sz w:val="22"/>
          <w:szCs w:val="22"/>
        </w:rPr>
        <w:t xml:space="preserve">County Code Chapter </w:t>
      </w:r>
      <w:r>
        <w:rPr>
          <w:rFonts w:ascii="Arial" w:hAnsi="Arial" w:cs="Arial"/>
          <w:sz w:val="22"/>
          <w:szCs w:val="22"/>
        </w:rPr>
        <w:t>18.107</w:t>
      </w:r>
      <w:r w:rsidRPr="005E099F">
        <w:rPr>
          <w:rFonts w:ascii="Arial" w:hAnsi="Arial" w:cs="Arial"/>
          <w:sz w:val="22"/>
          <w:szCs w:val="22"/>
        </w:rPr>
        <w:t xml:space="preserve"> or as may be amended by the Board of Supervisors.</w:t>
      </w:r>
    </w:p>
    <w:p w:rsidR="002A0305" w:rsidRPr="005E099F" w:rsidRDefault="002A0305" w:rsidP="002A0305">
      <w:pPr>
        <w:ind w:left="360" w:hanging="360"/>
        <w:jc w:val="both"/>
        <w:rPr>
          <w:rFonts w:ascii="Arial" w:hAnsi="Arial" w:cs="Arial"/>
          <w:sz w:val="22"/>
          <w:szCs w:val="22"/>
        </w:rPr>
      </w:pPr>
    </w:p>
    <w:p w:rsidR="00401530" w:rsidRPr="005E099F" w:rsidRDefault="00A711DC" w:rsidP="00401530">
      <w:pPr>
        <w:jc w:val="both"/>
        <w:rPr>
          <w:rFonts w:ascii="Arial" w:hAnsi="Arial" w:cs="Arial"/>
          <w:b/>
          <w:bCs/>
          <w:sz w:val="22"/>
          <w:szCs w:val="22"/>
        </w:rPr>
      </w:pPr>
      <w:r>
        <w:rPr>
          <w:rFonts w:ascii="Arial" w:hAnsi="Arial" w:cs="Arial"/>
          <w:b/>
          <w:bCs/>
          <w:sz w:val="22"/>
          <w:szCs w:val="22"/>
        </w:rPr>
        <w:t xml:space="preserve">18. </w:t>
      </w:r>
      <w:r w:rsidR="006C732A">
        <w:rPr>
          <w:rFonts w:ascii="Arial" w:hAnsi="Arial" w:cs="Arial"/>
          <w:b/>
          <w:bCs/>
          <w:sz w:val="22"/>
          <w:szCs w:val="22"/>
        </w:rPr>
        <w:tab/>
      </w:r>
      <w:r w:rsidR="00401530" w:rsidRPr="005E099F">
        <w:rPr>
          <w:rFonts w:ascii="Arial" w:hAnsi="Arial" w:cs="Arial"/>
          <w:b/>
          <w:bCs/>
          <w:sz w:val="22"/>
          <w:szCs w:val="22"/>
        </w:rPr>
        <w:t>MONITORING COSTS</w:t>
      </w:r>
    </w:p>
    <w:p w:rsidR="00401530" w:rsidRPr="005E099F" w:rsidRDefault="00401530" w:rsidP="00401530">
      <w:pPr>
        <w:ind w:left="720"/>
        <w:jc w:val="both"/>
        <w:rPr>
          <w:rFonts w:ascii="Arial" w:hAnsi="Arial" w:cs="Arial"/>
          <w:sz w:val="22"/>
          <w:szCs w:val="22"/>
        </w:rPr>
      </w:pPr>
      <w:r w:rsidRPr="005E099F">
        <w:rPr>
          <w:rFonts w:ascii="Arial" w:hAnsi="Arial" w:cs="Arial"/>
          <w:sz w:val="22"/>
          <w:szCs w:val="22"/>
        </w:rPr>
        <w:t xml:space="preserve">All staff costs associated with monitoring compliance with these conditions, previous permit conditions, and project revisions shall be borne by the </w:t>
      </w:r>
      <w:proofErr w:type="spellStart"/>
      <w:r w:rsidRPr="005E099F">
        <w:rPr>
          <w:rFonts w:ascii="Arial" w:hAnsi="Arial" w:cs="Arial"/>
          <w:sz w:val="22"/>
          <w:szCs w:val="22"/>
        </w:rPr>
        <w:t>permittee</w:t>
      </w:r>
      <w:proofErr w:type="spellEnd"/>
      <w:r w:rsidRPr="005E099F">
        <w:rPr>
          <w:rFonts w:ascii="Arial" w:hAnsi="Arial" w:cs="Arial"/>
          <w:sz w:val="22"/>
          <w:szCs w:val="22"/>
        </w:rPr>
        <w:t xml:space="preserve"> and/or property owner. Costs associated with conditions and mitigation measures that require monitoring, including investigation of complaints, other than those costs related to investigation of complaints of non-compliance that are determined to be unfounded, shall be charged. </w:t>
      </w:r>
      <w:r>
        <w:rPr>
          <w:rFonts w:ascii="Arial" w:hAnsi="Arial" w:cs="Arial"/>
          <w:sz w:val="22"/>
          <w:szCs w:val="22"/>
        </w:rPr>
        <w:t xml:space="preserve">Costs shall be as established by resolution of the Board of Supervisors in accordance with the hourly consulting rate established at the time of the monitoring and shall include maintenance of </w:t>
      </w:r>
      <w:r w:rsidRPr="009F5A65">
        <w:rPr>
          <w:rFonts w:ascii="Arial" w:hAnsi="Arial" w:cs="Arial"/>
          <w:sz w:val="22"/>
          <w:szCs w:val="22"/>
        </w:rPr>
        <w:t xml:space="preserve">a </w:t>
      </w:r>
      <w:r>
        <w:rPr>
          <w:rFonts w:ascii="Arial" w:hAnsi="Arial" w:cs="Arial"/>
          <w:sz w:val="22"/>
          <w:szCs w:val="22"/>
        </w:rPr>
        <w:t>$500 deposit for construction c</w:t>
      </w:r>
      <w:bookmarkStart w:id="2" w:name="_GoBack"/>
      <w:bookmarkEnd w:id="2"/>
      <w:r>
        <w:rPr>
          <w:rFonts w:ascii="Arial" w:hAnsi="Arial" w:cs="Arial"/>
          <w:sz w:val="22"/>
          <w:szCs w:val="22"/>
        </w:rPr>
        <w:t>ompliance monitoring that shall be retained until grant of final occupancy. V</w:t>
      </w:r>
      <w:r w:rsidRPr="009F5A65">
        <w:rPr>
          <w:rFonts w:ascii="Arial" w:hAnsi="Arial" w:cs="Arial"/>
          <w:sz w:val="22"/>
          <w:szCs w:val="22"/>
        </w:rPr>
        <w:t>i</w:t>
      </w:r>
      <w:r w:rsidRPr="005E099F">
        <w:rPr>
          <w:rFonts w:ascii="Arial" w:hAnsi="Arial" w:cs="Arial"/>
          <w:sz w:val="22"/>
          <w:szCs w:val="22"/>
        </w:rPr>
        <w:t xml:space="preserve">olations of conditions of approval or mitigation measures caused by the </w:t>
      </w:r>
      <w:proofErr w:type="spellStart"/>
      <w:r w:rsidRPr="005E099F">
        <w:rPr>
          <w:rFonts w:ascii="Arial" w:hAnsi="Arial" w:cs="Arial"/>
          <w:sz w:val="22"/>
          <w:szCs w:val="22"/>
        </w:rPr>
        <w:t>permittee’s</w:t>
      </w:r>
      <w:proofErr w:type="spellEnd"/>
      <w:r w:rsidRPr="005E099F">
        <w:rPr>
          <w:rFonts w:ascii="Arial" w:hAnsi="Arial" w:cs="Arial"/>
          <w:sz w:val="22"/>
          <w:szCs w:val="22"/>
        </w:rPr>
        <w:t xml:space="preserve"> contractors, employees, and/or guests are the responsibility of the </w:t>
      </w:r>
      <w:proofErr w:type="spellStart"/>
      <w:r w:rsidRPr="005E099F">
        <w:rPr>
          <w:rFonts w:ascii="Arial" w:hAnsi="Arial" w:cs="Arial"/>
          <w:sz w:val="22"/>
          <w:szCs w:val="22"/>
        </w:rPr>
        <w:t>permittee</w:t>
      </w:r>
      <w:proofErr w:type="spellEnd"/>
      <w:r w:rsidRPr="005E099F">
        <w:rPr>
          <w:rFonts w:ascii="Arial" w:hAnsi="Arial" w:cs="Arial"/>
          <w:sz w:val="22"/>
          <w:szCs w:val="22"/>
        </w:rPr>
        <w:t>.</w:t>
      </w:r>
    </w:p>
    <w:p w:rsidR="00401530" w:rsidRPr="005E099F" w:rsidRDefault="00401530" w:rsidP="00401530">
      <w:pPr>
        <w:ind w:left="720"/>
        <w:jc w:val="both"/>
        <w:rPr>
          <w:rFonts w:ascii="Arial" w:hAnsi="Arial" w:cs="Arial"/>
          <w:sz w:val="22"/>
          <w:szCs w:val="22"/>
        </w:rPr>
      </w:pPr>
    </w:p>
    <w:p w:rsidR="00401530" w:rsidRDefault="00401530" w:rsidP="00401530">
      <w:pPr>
        <w:ind w:left="720"/>
        <w:jc w:val="both"/>
        <w:rPr>
          <w:rFonts w:ascii="Arial" w:hAnsi="Arial" w:cs="Arial"/>
          <w:sz w:val="22"/>
          <w:szCs w:val="22"/>
        </w:rPr>
      </w:pPr>
      <w:r w:rsidRPr="005E099F">
        <w:rPr>
          <w:rFonts w:ascii="Arial" w:hAnsi="Arial" w:cs="Arial"/>
          <w:sz w:val="22"/>
          <w:szCs w:val="22"/>
        </w:rPr>
        <w:t xml:space="preserve">The Planning Commission may implement an audit program if compliance deficiencies are noted. If evidence of compliance deficiencies is found to exist by the Commission at some time in the future, the Commission may institute the program at the applicant’s expense (including requiring a deposit of funds in an amount determined by the Commission) as needed until compliance assurance is achieved. The Planning Commission may also use the data, if so warranted, to commence revocation hearings in accordance with §18.124.120 of the </w:t>
      </w:r>
      <w:r>
        <w:rPr>
          <w:rFonts w:ascii="Arial" w:hAnsi="Arial" w:cs="Arial"/>
          <w:sz w:val="22"/>
          <w:szCs w:val="22"/>
        </w:rPr>
        <w:t xml:space="preserve">Napa </w:t>
      </w:r>
      <w:r w:rsidRPr="005E099F">
        <w:rPr>
          <w:rFonts w:ascii="Arial" w:hAnsi="Arial" w:cs="Arial"/>
          <w:sz w:val="22"/>
          <w:szCs w:val="22"/>
        </w:rPr>
        <w:t>County Code.</w:t>
      </w:r>
    </w:p>
    <w:p w:rsidR="00401530" w:rsidRDefault="00401530" w:rsidP="00401530">
      <w:pPr>
        <w:ind w:left="720"/>
        <w:jc w:val="both"/>
        <w:rPr>
          <w:rFonts w:ascii="Arial" w:hAnsi="Arial" w:cs="Arial"/>
          <w:sz w:val="22"/>
          <w:szCs w:val="22"/>
        </w:rPr>
      </w:pPr>
    </w:p>
    <w:p w:rsidR="00401530" w:rsidRPr="00401530" w:rsidRDefault="00401530" w:rsidP="00401530">
      <w:pPr>
        <w:ind w:left="720" w:hanging="720"/>
        <w:jc w:val="both"/>
        <w:rPr>
          <w:rFonts w:ascii="Arial" w:hAnsi="Arial" w:cs="Arial"/>
          <w:sz w:val="22"/>
          <w:szCs w:val="22"/>
        </w:rPr>
      </w:pPr>
      <w:r w:rsidRPr="00401530">
        <w:rPr>
          <w:rFonts w:ascii="Arial" w:hAnsi="Arial" w:cs="Arial"/>
          <w:b/>
          <w:sz w:val="22"/>
          <w:szCs w:val="22"/>
        </w:rPr>
        <w:t>19.</w:t>
      </w:r>
      <w:r>
        <w:rPr>
          <w:rFonts w:ascii="Arial" w:hAnsi="Arial" w:cs="Arial"/>
          <w:sz w:val="22"/>
          <w:szCs w:val="22"/>
        </w:rPr>
        <w:tab/>
      </w:r>
      <w:r w:rsidRPr="005E099F">
        <w:rPr>
          <w:rFonts w:ascii="Arial" w:hAnsi="Arial" w:cs="Arial"/>
          <w:b/>
          <w:bCs/>
          <w:sz w:val="22"/>
          <w:szCs w:val="22"/>
        </w:rPr>
        <w:t>TEMPORARY AND FINAL OCCUPANCY</w:t>
      </w:r>
    </w:p>
    <w:p w:rsidR="00401530" w:rsidRDefault="00401530" w:rsidP="00401530">
      <w:pPr>
        <w:tabs>
          <w:tab w:val="left" w:pos="360"/>
        </w:tabs>
        <w:ind w:left="720"/>
        <w:jc w:val="both"/>
        <w:rPr>
          <w:rFonts w:ascii="Arial" w:hAnsi="Arial" w:cs="Arial"/>
          <w:sz w:val="22"/>
          <w:szCs w:val="22"/>
        </w:rPr>
      </w:pPr>
      <w:r w:rsidRPr="005E099F">
        <w:rPr>
          <w:rFonts w:ascii="Arial" w:hAnsi="Arial" w:cs="Arial"/>
          <w:sz w:val="22"/>
          <w:szCs w:val="22"/>
        </w:rPr>
        <w:t xml:space="preserve">All project improvements, including compliance with applicable codes, conditions, and requirements of all departments and agencies with jurisdiction over the project, shall be completed prior to granting of a Certificate of Final Occupancy by the County Building Official, which, upon granting, authorizes all use permit activities to commence. The County Building Official is authorized to grant a Temporary Certificate of Occupancy to allow specified limited use of the project, such as commencement of production activities, prior to completion of all project improvements. </w:t>
      </w:r>
      <w:r>
        <w:rPr>
          <w:rFonts w:ascii="Arial" w:hAnsi="Arial" w:cs="Arial"/>
          <w:sz w:val="22"/>
          <w:szCs w:val="22"/>
        </w:rPr>
        <w:t xml:space="preserve">Marketing and/or Tours and Tastings are not typically authorized until grant of Final Occupancy, but exceptions where extenuating circumstances exists and are subject to review and approval by the County Building Official, County Fire Marshal, and the Director of Planning, Building and Environmental Services. </w:t>
      </w:r>
      <w:r w:rsidRPr="005E099F">
        <w:rPr>
          <w:rFonts w:ascii="Arial" w:hAnsi="Arial" w:cs="Arial"/>
          <w:sz w:val="22"/>
          <w:szCs w:val="22"/>
        </w:rPr>
        <w:t xml:space="preserve">In special circumstances, departments and/or agencies with jurisdiction over the project are authorized as part of the Temporary Certificate of Occupancy process to require a security deposit or other financial instrument to guarantee completion of unfinished improvements. Consistent with Board of Supervisors Resolution </w:t>
      </w:r>
      <w:r w:rsidRPr="005E099F">
        <w:rPr>
          <w:rFonts w:ascii="Arial" w:hAnsi="Arial" w:cs="Arial"/>
          <w:i/>
          <w:sz w:val="22"/>
          <w:szCs w:val="22"/>
        </w:rPr>
        <w:t xml:space="preserve">№ </w:t>
      </w:r>
      <w:r w:rsidRPr="005E099F">
        <w:rPr>
          <w:rFonts w:ascii="Arial" w:hAnsi="Arial" w:cs="Arial"/>
          <w:sz w:val="22"/>
          <w:szCs w:val="22"/>
        </w:rPr>
        <w:t>2010-48, “Temporary Certificates of Occupancy are generally not to be used to allow production of wine for more than one year.”</w:t>
      </w:r>
    </w:p>
    <w:p w:rsidR="002A0305" w:rsidRDefault="002A0305" w:rsidP="00401530">
      <w:pPr>
        <w:tabs>
          <w:tab w:val="left" w:pos="720"/>
        </w:tabs>
        <w:jc w:val="both"/>
        <w:rPr>
          <w:rFonts w:ascii="Arial" w:hAnsi="Arial" w:cs="Arial"/>
          <w:sz w:val="22"/>
          <w:szCs w:val="22"/>
        </w:rPr>
      </w:pPr>
    </w:p>
    <w:sectPr w:rsidR="002A0305" w:rsidSect="00397F4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F4C" w:rsidRDefault="00397F4C" w:rsidP="00397F4C">
      <w:r>
        <w:separator/>
      </w:r>
    </w:p>
  </w:endnote>
  <w:endnote w:type="continuationSeparator" w:id="0">
    <w:p w:rsidR="00397F4C" w:rsidRDefault="00397F4C" w:rsidP="0039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F4C" w:rsidRDefault="00397F4C" w:rsidP="00397F4C">
      <w:r>
        <w:separator/>
      </w:r>
    </w:p>
  </w:footnote>
  <w:footnote w:type="continuationSeparator" w:id="0">
    <w:p w:rsidR="00397F4C" w:rsidRDefault="00397F4C" w:rsidP="00397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4C06"/>
    <w:multiLevelType w:val="hybridMultilevel"/>
    <w:tmpl w:val="FA204554"/>
    <w:lvl w:ilvl="0" w:tplc="3732FFC0">
      <w:start w:val="13"/>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3A308BF"/>
    <w:multiLevelType w:val="multilevel"/>
    <w:tmpl w:val="68121B14"/>
    <w:lvl w:ilvl="0">
      <w:start w:val="13"/>
      <w:numFmt w:val="decimal"/>
      <w:lvlText w:val="%1."/>
      <w:lvlJc w:val="left"/>
      <w:pPr>
        <w:tabs>
          <w:tab w:val="num" w:pos="1440"/>
        </w:tabs>
        <w:ind w:left="1440" w:hanging="720"/>
      </w:pPr>
      <w:rPr>
        <w:rFonts w:ascii="Arial" w:hAnsi="Arial" w:cs="Arial" w:hint="default"/>
        <w:b w:val="0"/>
        <w:i w:val="0"/>
        <w:color w:val="404040"/>
        <w:sz w:val="24"/>
        <w:szCs w:val="24"/>
        <w:u w:val="none"/>
      </w:rPr>
    </w:lvl>
    <w:lvl w:ilvl="1">
      <w:start w:val="1"/>
      <w:numFmt w:val="upperLetter"/>
      <w:lvlText w:val="%2."/>
      <w:lvlJc w:val="left"/>
      <w:pPr>
        <w:ind w:left="1440" w:hanging="360"/>
      </w:pPr>
      <w:rPr>
        <w:rFonts w:ascii="Calibri" w:hAnsi="Calibri" w:cs="Times New Roman" w:hint="default"/>
        <w:b w:val="0"/>
        <w:color w:val="404040"/>
        <w:sz w:val="22"/>
      </w:rPr>
    </w:lvl>
    <w:lvl w:ilvl="2">
      <w:start w:val="1"/>
      <w:numFmt w:val="decimal"/>
      <w:lvlText w:val="%3."/>
      <w:lvlJc w:val="right"/>
      <w:pPr>
        <w:ind w:left="2160" w:hanging="180"/>
      </w:pPr>
      <w:rPr>
        <w:rFonts w:ascii="Calibri" w:hAnsi="Calibri" w:cs="Times New Roman" w:hint="default"/>
        <w:color w:val="404040"/>
        <w:sz w:val="22"/>
      </w:rPr>
    </w:lvl>
    <w:lvl w:ilvl="3">
      <w:start w:val="1"/>
      <w:numFmt w:val="lowerLetter"/>
      <w:lvlText w:val="%4."/>
      <w:lvlJc w:val="left"/>
      <w:pPr>
        <w:ind w:left="2880" w:hanging="360"/>
      </w:pPr>
      <w:rPr>
        <w:rFonts w:ascii="Calibri" w:hAnsi="Calibri" w:cs="Times New Roman" w:hint="default"/>
        <w:color w:val="404040"/>
        <w:sz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nsid w:val="17BA62B5"/>
    <w:multiLevelType w:val="hybridMultilevel"/>
    <w:tmpl w:val="211A5C82"/>
    <w:lvl w:ilvl="0" w:tplc="BEB26E34">
      <w:start w:val="1"/>
      <w:numFmt w:val="decimal"/>
      <w:lvlText w:val="%1."/>
      <w:lvlJc w:val="left"/>
      <w:pPr>
        <w:ind w:left="2070" w:hanging="360"/>
      </w:pPr>
      <w:rPr>
        <w:rFonts w:ascii="Arial" w:eastAsia="Times New Roman" w:hAnsi="Arial" w:cs="Arial"/>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19A91C1A"/>
    <w:multiLevelType w:val="hybridMultilevel"/>
    <w:tmpl w:val="FF82DC5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F5238"/>
    <w:multiLevelType w:val="hybridMultilevel"/>
    <w:tmpl w:val="547A5A88"/>
    <w:lvl w:ilvl="0" w:tplc="01BE1462">
      <w:start w:val="10"/>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5B13D25"/>
    <w:multiLevelType w:val="hybridMultilevel"/>
    <w:tmpl w:val="A39C0596"/>
    <w:lvl w:ilvl="0" w:tplc="BED208C6">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D53250"/>
    <w:multiLevelType w:val="hybridMultilevel"/>
    <w:tmpl w:val="CC6273EE"/>
    <w:lvl w:ilvl="0" w:tplc="04090015">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D427C6C"/>
    <w:multiLevelType w:val="hybridMultilevel"/>
    <w:tmpl w:val="9CA6FF3A"/>
    <w:lvl w:ilvl="0" w:tplc="338CD4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C96C96"/>
    <w:multiLevelType w:val="hybridMultilevel"/>
    <w:tmpl w:val="0DD4F50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56F1283"/>
    <w:multiLevelType w:val="multilevel"/>
    <w:tmpl w:val="EB84CE1E"/>
    <w:lvl w:ilvl="0">
      <w:start w:val="1"/>
      <w:numFmt w:val="decimal"/>
      <w:lvlText w:val="%1."/>
      <w:lvlJc w:val="left"/>
      <w:pPr>
        <w:tabs>
          <w:tab w:val="num" w:pos="1440"/>
        </w:tabs>
        <w:ind w:firstLine="720"/>
      </w:pPr>
      <w:rPr>
        <w:rFonts w:ascii="Calibri" w:hAnsi="Calibri" w:cs="Times New Roman" w:hint="default"/>
        <w:b w:val="0"/>
        <w:i w:val="0"/>
        <w:color w:val="404040"/>
        <w:sz w:val="24"/>
        <w:szCs w:val="24"/>
        <w:u w:val="none"/>
      </w:rPr>
    </w:lvl>
    <w:lvl w:ilvl="1">
      <w:start w:val="1"/>
      <w:numFmt w:val="upperLetter"/>
      <w:lvlText w:val="%2."/>
      <w:lvlJc w:val="left"/>
      <w:pPr>
        <w:ind w:left="1440" w:hanging="360"/>
      </w:pPr>
      <w:rPr>
        <w:rFonts w:ascii="Arial" w:hAnsi="Arial" w:cs="Arial" w:hint="default"/>
        <w:color w:val="404040"/>
        <w:sz w:val="22"/>
      </w:rPr>
    </w:lvl>
    <w:lvl w:ilvl="2">
      <w:start w:val="1"/>
      <w:numFmt w:val="decimal"/>
      <w:lvlText w:val="%3."/>
      <w:lvlJc w:val="right"/>
      <w:pPr>
        <w:ind w:left="2160" w:hanging="180"/>
      </w:pPr>
      <w:rPr>
        <w:rFonts w:ascii="Calibri" w:hAnsi="Calibri" w:cs="Times New Roman" w:hint="default"/>
        <w:color w:val="404040"/>
        <w:sz w:val="22"/>
      </w:rPr>
    </w:lvl>
    <w:lvl w:ilvl="3">
      <w:start w:val="1"/>
      <w:numFmt w:val="lowerLetter"/>
      <w:lvlText w:val="%4."/>
      <w:lvlJc w:val="left"/>
      <w:pPr>
        <w:ind w:left="2880" w:hanging="360"/>
      </w:pPr>
      <w:rPr>
        <w:rFonts w:ascii="Calibri" w:hAnsi="Calibri" w:cs="Times New Roman" w:hint="default"/>
        <w:color w:val="404040"/>
        <w:sz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nsid w:val="45B738C0"/>
    <w:multiLevelType w:val="multilevel"/>
    <w:tmpl w:val="7EDE8534"/>
    <w:lvl w:ilvl="0">
      <w:start w:val="5"/>
      <w:numFmt w:val="decimal"/>
      <w:lvlText w:val="%1."/>
      <w:lvlJc w:val="left"/>
      <w:pPr>
        <w:tabs>
          <w:tab w:val="num" w:pos="1440"/>
        </w:tabs>
        <w:ind w:left="1440" w:hanging="720"/>
      </w:pPr>
      <w:rPr>
        <w:rFonts w:ascii="Arial" w:hAnsi="Arial" w:cs="Arial" w:hint="default"/>
        <w:b w:val="0"/>
        <w:i w:val="0"/>
        <w:color w:val="404040"/>
        <w:sz w:val="24"/>
        <w:szCs w:val="24"/>
        <w:u w:val="none"/>
      </w:rPr>
    </w:lvl>
    <w:lvl w:ilvl="1">
      <w:start w:val="1"/>
      <w:numFmt w:val="upperLetter"/>
      <w:lvlText w:val="%2."/>
      <w:lvlJc w:val="left"/>
      <w:pPr>
        <w:ind w:left="1440" w:hanging="360"/>
      </w:pPr>
      <w:rPr>
        <w:rFonts w:ascii="Calibri" w:hAnsi="Calibri" w:cs="Times New Roman" w:hint="default"/>
        <w:b w:val="0"/>
        <w:color w:val="404040"/>
        <w:sz w:val="22"/>
      </w:rPr>
    </w:lvl>
    <w:lvl w:ilvl="2">
      <w:start w:val="1"/>
      <w:numFmt w:val="decimal"/>
      <w:lvlText w:val="%3."/>
      <w:lvlJc w:val="right"/>
      <w:pPr>
        <w:ind w:left="2160" w:hanging="180"/>
      </w:pPr>
      <w:rPr>
        <w:rFonts w:ascii="Calibri" w:hAnsi="Calibri" w:cs="Times New Roman" w:hint="default"/>
        <w:color w:val="404040"/>
        <w:sz w:val="22"/>
      </w:rPr>
    </w:lvl>
    <w:lvl w:ilvl="3">
      <w:start w:val="1"/>
      <w:numFmt w:val="lowerLetter"/>
      <w:lvlText w:val="%4."/>
      <w:lvlJc w:val="left"/>
      <w:pPr>
        <w:ind w:left="2880" w:hanging="360"/>
      </w:pPr>
      <w:rPr>
        <w:rFonts w:ascii="Calibri" w:hAnsi="Calibri" w:cs="Times New Roman" w:hint="default"/>
        <w:color w:val="404040"/>
        <w:sz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nsid w:val="4E001F2D"/>
    <w:multiLevelType w:val="multilevel"/>
    <w:tmpl w:val="EA009984"/>
    <w:lvl w:ilvl="0">
      <w:start w:val="1"/>
      <w:numFmt w:val="decimal"/>
      <w:lvlText w:val="%1."/>
      <w:lvlJc w:val="left"/>
      <w:pPr>
        <w:tabs>
          <w:tab w:val="num" w:pos="1440"/>
        </w:tabs>
        <w:ind w:firstLine="720"/>
      </w:pPr>
      <w:rPr>
        <w:rFonts w:ascii="Calibri" w:hAnsi="Calibri" w:cs="Times New Roman" w:hint="default"/>
        <w:b w:val="0"/>
        <w:i w:val="0"/>
        <w:color w:val="404040"/>
        <w:sz w:val="24"/>
        <w:szCs w:val="24"/>
        <w:u w:val="none"/>
      </w:rPr>
    </w:lvl>
    <w:lvl w:ilvl="1">
      <w:start w:val="1"/>
      <w:numFmt w:val="upperLetter"/>
      <w:lvlText w:val="%2."/>
      <w:lvlJc w:val="left"/>
      <w:pPr>
        <w:ind w:left="1440" w:hanging="360"/>
      </w:pPr>
      <w:rPr>
        <w:rFonts w:ascii="Arial" w:hAnsi="Arial" w:cs="Arial" w:hint="default"/>
        <w:b w:val="0"/>
        <w:color w:val="404040"/>
        <w:sz w:val="22"/>
      </w:rPr>
    </w:lvl>
    <w:lvl w:ilvl="2">
      <w:start w:val="1"/>
      <w:numFmt w:val="decimal"/>
      <w:lvlText w:val="%3."/>
      <w:lvlJc w:val="right"/>
      <w:pPr>
        <w:ind w:left="2160" w:hanging="180"/>
      </w:pPr>
      <w:rPr>
        <w:rFonts w:ascii="Calibri" w:hAnsi="Calibri" w:cs="Times New Roman" w:hint="default"/>
        <w:color w:val="404040"/>
        <w:sz w:val="22"/>
      </w:rPr>
    </w:lvl>
    <w:lvl w:ilvl="3">
      <w:start w:val="1"/>
      <w:numFmt w:val="lowerLetter"/>
      <w:lvlText w:val="%4."/>
      <w:lvlJc w:val="left"/>
      <w:pPr>
        <w:ind w:left="2880" w:hanging="360"/>
      </w:pPr>
      <w:rPr>
        <w:rFonts w:ascii="Calibri" w:hAnsi="Calibri" w:cs="Times New Roman" w:hint="default"/>
        <w:color w:val="404040"/>
        <w:sz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nsid w:val="4F11114B"/>
    <w:multiLevelType w:val="multilevel"/>
    <w:tmpl w:val="8F064952"/>
    <w:lvl w:ilvl="0">
      <w:start w:val="12"/>
      <w:numFmt w:val="decimal"/>
      <w:lvlText w:val="%1."/>
      <w:lvlJc w:val="left"/>
      <w:pPr>
        <w:tabs>
          <w:tab w:val="num" w:pos="2160"/>
        </w:tabs>
        <w:ind w:left="720" w:firstLine="720"/>
      </w:pPr>
      <w:rPr>
        <w:rFonts w:ascii="Arial" w:hAnsi="Arial" w:cs="Arial" w:hint="default"/>
        <w:b w:val="0"/>
        <w:i w:val="0"/>
        <w:color w:val="404040"/>
        <w:sz w:val="24"/>
        <w:szCs w:val="24"/>
        <w:u w:val="none"/>
      </w:rPr>
    </w:lvl>
    <w:lvl w:ilvl="1">
      <w:start w:val="1"/>
      <w:numFmt w:val="upperLetter"/>
      <w:lvlText w:val="%2."/>
      <w:lvlJc w:val="left"/>
      <w:pPr>
        <w:ind w:left="2160" w:hanging="360"/>
      </w:pPr>
      <w:rPr>
        <w:rFonts w:ascii="Calibri" w:hAnsi="Calibri" w:cs="Times New Roman" w:hint="default"/>
        <w:color w:val="404040"/>
        <w:sz w:val="22"/>
      </w:rPr>
    </w:lvl>
    <w:lvl w:ilvl="2">
      <w:start w:val="1"/>
      <w:numFmt w:val="decimal"/>
      <w:lvlText w:val="%3."/>
      <w:lvlJc w:val="right"/>
      <w:pPr>
        <w:ind w:left="2880" w:hanging="180"/>
      </w:pPr>
      <w:rPr>
        <w:rFonts w:ascii="Calibri" w:hAnsi="Calibri" w:cs="Times New Roman" w:hint="default"/>
        <w:color w:val="404040"/>
        <w:sz w:val="22"/>
      </w:rPr>
    </w:lvl>
    <w:lvl w:ilvl="3">
      <w:start w:val="1"/>
      <w:numFmt w:val="lowerLetter"/>
      <w:lvlText w:val="%4."/>
      <w:lvlJc w:val="left"/>
      <w:pPr>
        <w:ind w:left="3600" w:hanging="360"/>
      </w:pPr>
      <w:rPr>
        <w:rFonts w:ascii="Calibri" w:hAnsi="Calibri" w:cs="Times New Roman" w:hint="default"/>
        <w:color w:val="404040"/>
        <w:sz w:val="22"/>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13">
    <w:nsid w:val="6B8511F8"/>
    <w:multiLevelType w:val="hybridMultilevel"/>
    <w:tmpl w:val="3DA0A164"/>
    <w:lvl w:ilvl="0" w:tplc="04090015">
      <w:start w:val="1"/>
      <w:numFmt w:val="upperLetter"/>
      <w:lvlText w:val="%1."/>
      <w:lvlJc w:val="left"/>
      <w:pPr>
        <w:ind w:left="720" w:hanging="360"/>
      </w:pPr>
      <w:rPr>
        <w:rFonts w:cs="Times New Roman"/>
      </w:rPr>
    </w:lvl>
    <w:lvl w:ilvl="1" w:tplc="272C2164">
      <w:start w:val="1"/>
      <w:numFmt w:val="upperLetter"/>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E021BC8"/>
    <w:multiLevelType w:val="multilevel"/>
    <w:tmpl w:val="4F886B7A"/>
    <w:lvl w:ilvl="0">
      <w:start w:val="1"/>
      <w:numFmt w:val="decimal"/>
      <w:lvlText w:val="%1."/>
      <w:lvlJc w:val="left"/>
      <w:pPr>
        <w:tabs>
          <w:tab w:val="num" w:pos="1440"/>
        </w:tabs>
        <w:ind w:firstLine="720"/>
      </w:pPr>
      <w:rPr>
        <w:rFonts w:ascii="Arial" w:hAnsi="Arial" w:cs="Arial" w:hint="default"/>
        <w:b w:val="0"/>
        <w:i w:val="0"/>
        <w:color w:val="404040"/>
        <w:sz w:val="24"/>
        <w:szCs w:val="24"/>
        <w:u w:val="none"/>
      </w:rPr>
    </w:lvl>
    <w:lvl w:ilvl="1">
      <w:start w:val="1"/>
      <w:numFmt w:val="upperLetter"/>
      <w:lvlText w:val="%2."/>
      <w:lvlJc w:val="left"/>
      <w:pPr>
        <w:ind w:left="1440" w:hanging="360"/>
      </w:pPr>
      <w:rPr>
        <w:rFonts w:ascii="Arial" w:hAnsi="Arial" w:cs="Arial" w:hint="default"/>
        <w:color w:val="404040"/>
        <w:sz w:val="22"/>
      </w:rPr>
    </w:lvl>
    <w:lvl w:ilvl="2">
      <w:start w:val="1"/>
      <w:numFmt w:val="decimal"/>
      <w:lvlText w:val="%3."/>
      <w:lvlJc w:val="right"/>
      <w:pPr>
        <w:ind w:left="2160" w:hanging="180"/>
      </w:pPr>
      <w:rPr>
        <w:rFonts w:ascii="Calibri" w:hAnsi="Calibri" w:cs="Times New Roman" w:hint="default"/>
        <w:color w:val="404040"/>
        <w:sz w:val="22"/>
      </w:rPr>
    </w:lvl>
    <w:lvl w:ilvl="3">
      <w:start w:val="1"/>
      <w:numFmt w:val="lowerLetter"/>
      <w:lvlText w:val="%4."/>
      <w:lvlJc w:val="left"/>
      <w:pPr>
        <w:ind w:left="2880" w:hanging="360"/>
      </w:pPr>
      <w:rPr>
        <w:rFonts w:ascii="Calibri" w:hAnsi="Calibri" w:cs="Times New Roman" w:hint="default"/>
        <w:color w:val="404040"/>
        <w:sz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nsid w:val="7AA442F5"/>
    <w:multiLevelType w:val="multilevel"/>
    <w:tmpl w:val="DB5AB108"/>
    <w:lvl w:ilvl="0">
      <w:start w:val="1"/>
      <w:numFmt w:val="decimal"/>
      <w:lvlText w:val="%1."/>
      <w:lvlJc w:val="left"/>
      <w:pPr>
        <w:tabs>
          <w:tab w:val="num" w:pos="1440"/>
        </w:tabs>
        <w:ind w:firstLine="720"/>
      </w:pPr>
      <w:rPr>
        <w:rFonts w:ascii="Arial" w:hAnsi="Arial" w:cs="Arial" w:hint="default"/>
        <w:b w:val="0"/>
        <w:i w:val="0"/>
        <w:color w:val="404040"/>
        <w:sz w:val="24"/>
        <w:szCs w:val="24"/>
        <w:u w:val="none"/>
      </w:rPr>
    </w:lvl>
    <w:lvl w:ilvl="1">
      <w:start w:val="1"/>
      <w:numFmt w:val="upperLetter"/>
      <w:lvlText w:val="%2."/>
      <w:lvlJc w:val="left"/>
      <w:pPr>
        <w:ind w:left="1440" w:hanging="360"/>
      </w:pPr>
      <w:rPr>
        <w:rFonts w:ascii="Arial" w:hAnsi="Arial" w:cs="Arial" w:hint="default"/>
        <w:color w:val="404040"/>
        <w:sz w:val="22"/>
      </w:rPr>
    </w:lvl>
    <w:lvl w:ilvl="2">
      <w:start w:val="1"/>
      <w:numFmt w:val="decimal"/>
      <w:lvlText w:val="%3."/>
      <w:lvlJc w:val="left"/>
      <w:pPr>
        <w:ind w:left="2160" w:hanging="180"/>
      </w:pPr>
      <w:rPr>
        <w:rFonts w:hint="default"/>
        <w:color w:val="404040"/>
        <w:sz w:val="22"/>
      </w:rPr>
    </w:lvl>
    <w:lvl w:ilvl="3">
      <w:start w:val="1"/>
      <w:numFmt w:val="lowerLetter"/>
      <w:lvlText w:val="%4."/>
      <w:lvlJc w:val="left"/>
      <w:pPr>
        <w:ind w:left="2880" w:hanging="360"/>
      </w:pPr>
      <w:rPr>
        <w:rFonts w:ascii="Calibri" w:hAnsi="Calibri" w:cs="Times New Roman" w:hint="default"/>
        <w:color w:val="404040"/>
        <w:sz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nsid w:val="7ECC1CC1"/>
    <w:multiLevelType w:val="hybridMultilevel"/>
    <w:tmpl w:val="ED32299C"/>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3"/>
  </w:num>
  <w:num w:numId="4">
    <w:abstractNumId w:val="10"/>
  </w:num>
  <w:num w:numId="5">
    <w:abstractNumId w:val="6"/>
  </w:num>
  <w:num w:numId="6">
    <w:abstractNumId w:val="12"/>
  </w:num>
  <w:num w:numId="7">
    <w:abstractNumId w:val="9"/>
  </w:num>
  <w:num w:numId="8">
    <w:abstractNumId w:val="11"/>
  </w:num>
  <w:num w:numId="9">
    <w:abstractNumId w:val="1"/>
  </w:num>
  <w:num w:numId="10">
    <w:abstractNumId w:val="5"/>
  </w:num>
  <w:num w:numId="11">
    <w:abstractNumId w:val="2"/>
  </w:num>
  <w:num w:numId="12">
    <w:abstractNumId w:val="15"/>
  </w:num>
  <w:num w:numId="13">
    <w:abstractNumId w:val="7"/>
  </w:num>
  <w:num w:numId="14">
    <w:abstractNumId w:val="4"/>
  </w:num>
  <w:num w:numId="15">
    <w:abstractNumId w:val="3"/>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05"/>
    <w:rsid w:val="000A4ECA"/>
    <w:rsid w:val="000D67FC"/>
    <w:rsid w:val="002A0305"/>
    <w:rsid w:val="002A567C"/>
    <w:rsid w:val="002D419E"/>
    <w:rsid w:val="002D5196"/>
    <w:rsid w:val="00336AD9"/>
    <w:rsid w:val="00394D3C"/>
    <w:rsid w:val="00397F4C"/>
    <w:rsid w:val="003C16ED"/>
    <w:rsid w:val="003E0293"/>
    <w:rsid w:val="00401530"/>
    <w:rsid w:val="00427896"/>
    <w:rsid w:val="004A67C9"/>
    <w:rsid w:val="0052222E"/>
    <w:rsid w:val="005352D6"/>
    <w:rsid w:val="006C732A"/>
    <w:rsid w:val="00746627"/>
    <w:rsid w:val="00773206"/>
    <w:rsid w:val="007830D1"/>
    <w:rsid w:val="00791247"/>
    <w:rsid w:val="00803E97"/>
    <w:rsid w:val="008160CC"/>
    <w:rsid w:val="00873019"/>
    <w:rsid w:val="008A46E5"/>
    <w:rsid w:val="008D006C"/>
    <w:rsid w:val="00964F83"/>
    <w:rsid w:val="00975FEA"/>
    <w:rsid w:val="00976A49"/>
    <w:rsid w:val="009C0C22"/>
    <w:rsid w:val="00A661DC"/>
    <w:rsid w:val="00A711DC"/>
    <w:rsid w:val="00AE1566"/>
    <w:rsid w:val="00B60893"/>
    <w:rsid w:val="00BE337D"/>
    <w:rsid w:val="00C559F5"/>
    <w:rsid w:val="00C650A7"/>
    <w:rsid w:val="00C72254"/>
    <w:rsid w:val="00C83CA0"/>
    <w:rsid w:val="00D5209F"/>
    <w:rsid w:val="00D977B2"/>
    <w:rsid w:val="00DB151C"/>
    <w:rsid w:val="00E46533"/>
    <w:rsid w:val="00EC0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2A0305"/>
    <w:pPr>
      <w:ind w:left="1440" w:right="1440"/>
      <w:jc w:val="center"/>
    </w:pPr>
    <w:rPr>
      <w:b/>
    </w:rPr>
  </w:style>
  <w:style w:type="paragraph" w:styleId="BodyText3">
    <w:name w:val="Body Text 3"/>
    <w:basedOn w:val="Normal"/>
    <w:link w:val="BodyText3Char"/>
    <w:rsid w:val="002A0305"/>
    <w:pPr>
      <w:spacing w:after="120"/>
    </w:pPr>
    <w:rPr>
      <w:sz w:val="16"/>
      <w:szCs w:val="16"/>
    </w:rPr>
  </w:style>
  <w:style w:type="character" w:customStyle="1" w:styleId="BodyText3Char">
    <w:name w:val="Body Text 3 Char"/>
    <w:basedOn w:val="DefaultParagraphFont"/>
    <w:link w:val="BodyText3"/>
    <w:rsid w:val="002A0305"/>
    <w:rPr>
      <w:rFonts w:ascii="Times New Roman" w:eastAsia="Times New Roman" w:hAnsi="Times New Roman" w:cs="Times New Roman"/>
      <w:sz w:val="16"/>
      <w:szCs w:val="16"/>
    </w:rPr>
  </w:style>
  <w:style w:type="paragraph" w:styleId="ListParagraph">
    <w:name w:val="List Paragraph"/>
    <w:basedOn w:val="Normal"/>
    <w:uiPriority w:val="34"/>
    <w:qFormat/>
    <w:rsid w:val="002A0305"/>
    <w:pPr>
      <w:ind w:left="720"/>
    </w:pPr>
    <w:rPr>
      <w:sz w:val="20"/>
      <w:szCs w:val="20"/>
    </w:rPr>
  </w:style>
  <w:style w:type="paragraph" w:styleId="BodyTextIndent">
    <w:name w:val="Body Text Indent"/>
    <w:basedOn w:val="Normal"/>
    <w:link w:val="BodyTextIndentChar"/>
    <w:uiPriority w:val="99"/>
    <w:rsid w:val="002A0305"/>
    <w:pPr>
      <w:spacing w:after="120"/>
      <w:ind w:left="360"/>
    </w:pPr>
  </w:style>
  <w:style w:type="character" w:customStyle="1" w:styleId="BodyTextIndentChar">
    <w:name w:val="Body Text Indent Char"/>
    <w:basedOn w:val="DefaultParagraphFont"/>
    <w:link w:val="BodyTextIndent"/>
    <w:uiPriority w:val="99"/>
    <w:rsid w:val="002A0305"/>
    <w:rPr>
      <w:rFonts w:ascii="Times New Roman" w:eastAsia="Times New Roman" w:hAnsi="Times New Roman" w:cs="Times New Roman"/>
      <w:sz w:val="24"/>
      <w:szCs w:val="24"/>
    </w:rPr>
  </w:style>
  <w:style w:type="paragraph" w:customStyle="1" w:styleId="Default">
    <w:name w:val="Default"/>
    <w:rsid w:val="0087301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B151C"/>
    <w:rPr>
      <w:rFonts w:ascii="Tahoma" w:hAnsi="Tahoma" w:cs="Tahoma"/>
      <w:sz w:val="16"/>
      <w:szCs w:val="16"/>
    </w:rPr>
  </w:style>
  <w:style w:type="character" w:customStyle="1" w:styleId="BalloonTextChar">
    <w:name w:val="Balloon Text Char"/>
    <w:basedOn w:val="DefaultParagraphFont"/>
    <w:link w:val="BalloonText"/>
    <w:uiPriority w:val="99"/>
    <w:semiHidden/>
    <w:rsid w:val="00DB151C"/>
    <w:rPr>
      <w:rFonts w:ascii="Tahoma" w:eastAsia="Times New Roman" w:hAnsi="Tahoma" w:cs="Tahoma"/>
      <w:sz w:val="16"/>
      <w:szCs w:val="16"/>
    </w:rPr>
  </w:style>
  <w:style w:type="paragraph" w:styleId="Header">
    <w:name w:val="header"/>
    <w:basedOn w:val="Normal"/>
    <w:link w:val="HeaderChar"/>
    <w:uiPriority w:val="99"/>
    <w:unhideWhenUsed/>
    <w:rsid w:val="00397F4C"/>
    <w:pPr>
      <w:tabs>
        <w:tab w:val="center" w:pos="4680"/>
        <w:tab w:val="right" w:pos="9360"/>
      </w:tabs>
    </w:pPr>
  </w:style>
  <w:style w:type="character" w:customStyle="1" w:styleId="HeaderChar">
    <w:name w:val="Header Char"/>
    <w:basedOn w:val="DefaultParagraphFont"/>
    <w:link w:val="Header"/>
    <w:uiPriority w:val="99"/>
    <w:rsid w:val="00397F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7F4C"/>
    <w:pPr>
      <w:tabs>
        <w:tab w:val="center" w:pos="4680"/>
        <w:tab w:val="right" w:pos="9360"/>
      </w:tabs>
    </w:pPr>
  </w:style>
  <w:style w:type="character" w:customStyle="1" w:styleId="FooterChar">
    <w:name w:val="Footer Char"/>
    <w:basedOn w:val="DefaultParagraphFont"/>
    <w:link w:val="Footer"/>
    <w:uiPriority w:val="99"/>
    <w:rsid w:val="00397F4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2A0305"/>
    <w:pPr>
      <w:ind w:left="1440" w:right="1440"/>
      <w:jc w:val="center"/>
    </w:pPr>
    <w:rPr>
      <w:b/>
    </w:rPr>
  </w:style>
  <w:style w:type="paragraph" w:styleId="BodyText3">
    <w:name w:val="Body Text 3"/>
    <w:basedOn w:val="Normal"/>
    <w:link w:val="BodyText3Char"/>
    <w:rsid w:val="002A0305"/>
    <w:pPr>
      <w:spacing w:after="120"/>
    </w:pPr>
    <w:rPr>
      <w:sz w:val="16"/>
      <w:szCs w:val="16"/>
    </w:rPr>
  </w:style>
  <w:style w:type="character" w:customStyle="1" w:styleId="BodyText3Char">
    <w:name w:val="Body Text 3 Char"/>
    <w:basedOn w:val="DefaultParagraphFont"/>
    <w:link w:val="BodyText3"/>
    <w:rsid w:val="002A0305"/>
    <w:rPr>
      <w:rFonts w:ascii="Times New Roman" w:eastAsia="Times New Roman" w:hAnsi="Times New Roman" w:cs="Times New Roman"/>
      <w:sz w:val="16"/>
      <w:szCs w:val="16"/>
    </w:rPr>
  </w:style>
  <w:style w:type="paragraph" w:styleId="ListParagraph">
    <w:name w:val="List Paragraph"/>
    <w:basedOn w:val="Normal"/>
    <w:uiPriority w:val="34"/>
    <w:qFormat/>
    <w:rsid w:val="002A0305"/>
    <w:pPr>
      <w:ind w:left="720"/>
    </w:pPr>
    <w:rPr>
      <w:sz w:val="20"/>
      <w:szCs w:val="20"/>
    </w:rPr>
  </w:style>
  <w:style w:type="paragraph" w:styleId="BodyTextIndent">
    <w:name w:val="Body Text Indent"/>
    <w:basedOn w:val="Normal"/>
    <w:link w:val="BodyTextIndentChar"/>
    <w:uiPriority w:val="99"/>
    <w:rsid w:val="002A0305"/>
    <w:pPr>
      <w:spacing w:after="120"/>
      <w:ind w:left="360"/>
    </w:pPr>
  </w:style>
  <w:style w:type="character" w:customStyle="1" w:styleId="BodyTextIndentChar">
    <w:name w:val="Body Text Indent Char"/>
    <w:basedOn w:val="DefaultParagraphFont"/>
    <w:link w:val="BodyTextIndent"/>
    <w:uiPriority w:val="99"/>
    <w:rsid w:val="002A0305"/>
    <w:rPr>
      <w:rFonts w:ascii="Times New Roman" w:eastAsia="Times New Roman" w:hAnsi="Times New Roman" w:cs="Times New Roman"/>
      <w:sz w:val="24"/>
      <w:szCs w:val="24"/>
    </w:rPr>
  </w:style>
  <w:style w:type="paragraph" w:customStyle="1" w:styleId="Default">
    <w:name w:val="Default"/>
    <w:rsid w:val="0087301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B151C"/>
    <w:rPr>
      <w:rFonts w:ascii="Tahoma" w:hAnsi="Tahoma" w:cs="Tahoma"/>
      <w:sz w:val="16"/>
      <w:szCs w:val="16"/>
    </w:rPr>
  </w:style>
  <w:style w:type="character" w:customStyle="1" w:styleId="BalloonTextChar">
    <w:name w:val="Balloon Text Char"/>
    <w:basedOn w:val="DefaultParagraphFont"/>
    <w:link w:val="BalloonText"/>
    <w:uiPriority w:val="99"/>
    <w:semiHidden/>
    <w:rsid w:val="00DB151C"/>
    <w:rPr>
      <w:rFonts w:ascii="Tahoma" w:eastAsia="Times New Roman" w:hAnsi="Tahoma" w:cs="Tahoma"/>
      <w:sz w:val="16"/>
      <w:szCs w:val="16"/>
    </w:rPr>
  </w:style>
  <w:style w:type="paragraph" w:styleId="Header">
    <w:name w:val="header"/>
    <w:basedOn w:val="Normal"/>
    <w:link w:val="HeaderChar"/>
    <w:uiPriority w:val="99"/>
    <w:unhideWhenUsed/>
    <w:rsid w:val="00397F4C"/>
    <w:pPr>
      <w:tabs>
        <w:tab w:val="center" w:pos="4680"/>
        <w:tab w:val="right" w:pos="9360"/>
      </w:tabs>
    </w:pPr>
  </w:style>
  <w:style w:type="character" w:customStyle="1" w:styleId="HeaderChar">
    <w:name w:val="Header Char"/>
    <w:basedOn w:val="DefaultParagraphFont"/>
    <w:link w:val="Header"/>
    <w:uiPriority w:val="99"/>
    <w:rsid w:val="00397F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7F4C"/>
    <w:pPr>
      <w:tabs>
        <w:tab w:val="center" w:pos="4680"/>
        <w:tab w:val="right" w:pos="9360"/>
      </w:tabs>
    </w:pPr>
  </w:style>
  <w:style w:type="character" w:customStyle="1" w:styleId="FooterChar">
    <w:name w:val="Footer Char"/>
    <w:basedOn w:val="DefaultParagraphFont"/>
    <w:link w:val="Footer"/>
    <w:uiPriority w:val="99"/>
    <w:rsid w:val="00397F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4489</Words>
  <Characters>25590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30019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Balcher, Wyntress</dc:creator>
  <cp:lastModifiedBy>Balcher, Wyntress</cp:lastModifiedBy>
  <cp:revision>3</cp:revision>
  <cp:lastPrinted>2014-06-23T17:41:00Z</cp:lastPrinted>
  <dcterms:created xsi:type="dcterms:W3CDTF">2014-06-24T20:25:00Z</dcterms:created>
  <dcterms:modified xsi:type="dcterms:W3CDTF">2014-06-24T22:47:00Z</dcterms:modified>
</cp:coreProperties>
</file>