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50" w:type="dxa"/>
        <w:tblInd w:w="-792" w:type="dxa"/>
        <w:tblLook w:val="04A0" w:firstRow="1" w:lastRow="0" w:firstColumn="1" w:lastColumn="0" w:noHBand="0" w:noVBand="1"/>
      </w:tblPr>
      <w:tblGrid>
        <w:gridCol w:w="898"/>
        <w:gridCol w:w="1135"/>
        <w:gridCol w:w="1288"/>
        <w:gridCol w:w="1208"/>
        <w:gridCol w:w="1187"/>
        <w:gridCol w:w="2654"/>
        <w:gridCol w:w="1847"/>
        <w:gridCol w:w="2023"/>
        <w:gridCol w:w="1710"/>
      </w:tblGrid>
      <w:tr w:rsidR="0028486D" w:rsidRPr="00F75175" w:rsidTr="0028486D">
        <w:trPr>
          <w:trHeight w:val="893"/>
        </w:trPr>
        <w:tc>
          <w:tcPr>
            <w:tcW w:w="898" w:type="dxa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Winery</w:t>
            </w:r>
          </w:p>
        </w:tc>
        <w:tc>
          <w:tcPr>
            <w:tcW w:w="1135" w:type="dxa"/>
            <w:shd w:val="clear" w:color="auto" w:fill="FFFF00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Non-compliant wineries</w:t>
            </w:r>
          </w:p>
        </w:tc>
        <w:tc>
          <w:tcPr>
            <w:tcW w:w="1288" w:type="dxa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Production</w:t>
            </w:r>
          </w:p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Compliance</w:t>
            </w:r>
          </w:p>
        </w:tc>
        <w:tc>
          <w:tcPr>
            <w:tcW w:w="1208" w:type="dxa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Visitation</w:t>
            </w:r>
          </w:p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Compliant</w:t>
            </w:r>
          </w:p>
        </w:tc>
        <w:tc>
          <w:tcPr>
            <w:tcW w:w="1187" w:type="dxa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WDO Status</w:t>
            </w:r>
          </w:p>
        </w:tc>
        <w:tc>
          <w:tcPr>
            <w:tcW w:w="2654" w:type="dxa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Winery Size</w:t>
            </w:r>
          </w:p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 xml:space="preserve">Small= ≤ 30,000 </w:t>
            </w:r>
            <w:proofErr w:type="spellStart"/>
            <w:r w:rsidRPr="00C63C75">
              <w:rPr>
                <w:b/>
              </w:rPr>
              <w:t>gpy</w:t>
            </w:r>
            <w:proofErr w:type="spellEnd"/>
          </w:p>
          <w:p w:rsidR="0028486D" w:rsidRPr="00C63C75" w:rsidRDefault="0028486D" w:rsidP="008C128E">
            <w:pPr>
              <w:rPr>
                <w:b/>
              </w:rPr>
            </w:pPr>
            <w:r>
              <w:rPr>
                <w:b/>
              </w:rPr>
              <w:t>Med= 30,001-240</w:t>
            </w:r>
            <w:r w:rsidRPr="00C63C75">
              <w:rPr>
                <w:b/>
              </w:rPr>
              <w:t xml:space="preserve">,000 </w:t>
            </w:r>
            <w:proofErr w:type="spellStart"/>
            <w:r w:rsidRPr="00C63C75">
              <w:rPr>
                <w:b/>
              </w:rPr>
              <w:t>gpy</w:t>
            </w:r>
            <w:proofErr w:type="spellEnd"/>
          </w:p>
          <w:p w:rsidR="0028486D" w:rsidRPr="00C63C75" w:rsidRDefault="0028486D" w:rsidP="008C128E">
            <w:pPr>
              <w:rPr>
                <w:b/>
              </w:rPr>
            </w:pPr>
            <w:r>
              <w:rPr>
                <w:b/>
              </w:rPr>
              <w:t>Large ≥ 240,001</w:t>
            </w:r>
            <w:r w:rsidRPr="00C63C75">
              <w:rPr>
                <w:b/>
              </w:rPr>
              <w:t xml:space="preserve"> </w:t>
            </w:r>
            <w:proofErr w:type="spellStart"/>
            <w:r w:rsidRPr="00C63C75">
              <w:rPr>
                <w:b/>
              </w:rPr>
              <w:t>gpy</w:t>
            </w:r>
            <w:proofErr w:type="spellEnd"/>
          </w:p>
        </w:tc>
        <w:tc>
          <w:tcPr>
            <w:tcW w:w="1847" w:type="dxa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Percentage of Approved Production</w:t>
            </w:r>
          </w:p>
        </w:tc>
        <w:tc>
          <w:tcPr>
            <w:tcW w:w="2023" w:type="dxa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Grape Source compliant</w:t>
            </w:r>
          </w:p>
        </w:tc>
        <w:tc>
          <w:tcPr>
            <w:tcW w:w="1710" w:type="dxa"/>
          </w:tcPr>
          <w:p w:rsidR="0028486D" w:rsidRPr="00C63C75" w:rsidRDefault="0028486D" w:rsidP="008C128E">
            <w:pPr>
              <w:rPr>
                <w:b/>
              </w:rPr>
            </w:pPr>
            <w:r w:rsidRPr="00C63C75">
              <w:rPr>
                <w:b/>
              </w:rPr>
              <w:t>Custom Crush Clients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A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>
            <w:r w:rsidRPr="00F75175">
              <w:t xml:space="preserve">Pre-WDO by </w:t>
            </w:r>
            <w:proofErr w:type="spellStart"/>
            <w:r w:rsidRPr="00F75175">
              <w:t>appt</w:t>
            </w:r>
            <w:proofErr w:type="spellEnd"/>
          </w:p>
        </w:tc>
        <w:tc>
          <w:tcPr>
            <w:tcW w:w="2654" w:type="dxa"/>
          </w:tcPr>
          <w:p w:rsidR="0028486D" w:rsidRPr="00F75175" w:rsidRDefault="0028486D" w:rsidP="00982CE2">
            <w:r>
              <w:t xml:space="preserve">Large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92%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B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/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81%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>C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/>
        </w:tc>
        <w:tc>
          <w:tcPr>
            <w:tcW w:w="2654" w:type="dxa"/>
          </w:tcPr>
          <w:p w:rsidR="0028486D" w:rsidRPr="00F75175" w:rsidRDefault="0028486D" w:rsidP="00982CE2">
            <w:r>
              <w:t>Large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94%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Yes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D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>
            <w:r w:rsidRPr="00F75175">
              <w:t>Pre-WDO</w:t>
            </w:r>
          </w:p>
          <w:p w:rsidR="0028486D" w:rsidRPr="00F75175" w:rsidRDefault="0028486D" w:rsidP="008C128E">
            <w:r w:rsidRPr="00F75175">
              <w:t>Public</w:t>
            </w:r>
          </w:p>
        </w:tc>
        <w:tc>
          <w:tcPr>
            <w:tcW w:w="2654" w:type="dxa"/>
          </w:tcPr>
          <w:p w:rsidR="0028486D" w:rsidRPr="00F75175" w:rsidRDefault="0028486D" w:rsidP="00982CE2">
            <w:r>
              <w:t>Medium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72%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E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>
            <w:r w:rsidRPr="00F75175">
              <w:t>Pre-WDO</w:t>
            </w:r>
          </w:p>
          <w:p w:rsidR="0028486D" w:rsidRPr="00F75175" w:rsidRDefault="0028486D" w:rsidP="008C128E">
            <w:r w:rsidRPr="00F75175">
              <w:t xml:space="preserve">by </w:t>
            </w:r>
            <w:proofErr w:type="spellStart"/>
            <w:r w:rsidRPr="00F75175">
              <w:t>appt</w:t>
            </w:r>
            <w:proofErr w:type="spellEnd"/>
          </w:p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62%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F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/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82%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G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/>
        </w:tc>
        <w:tc>
          <w:tcPr>
            <w:tcW w:w="2654" w:type="dxa"/>
          </w:tcPr>
          <w:p w:rsidR="0028486D" w:rsidRPr="00F75175" w:rsidRDefault="0028486D" w:rsidP="00982CE2">
            <w:r>
              <w:t xml:space="preserve">Large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41%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Yes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  <w:shd w:val="clear" w:color="auto" w:fill="FFFF00"/>
          </w:tcPr>
          <w:p w:rsidR="0028486D" w:rsidRPr="00F75175" w:rsidRDefault="0028486D" w:rsidP="008C128E">
            <w:r w:rsidRPr="00F75175">
              <w:t xml:space="preserve">H </w:t>
            </w:r>
          </w:p>
        </w:tc>
        <w:tc>
          <w:tcPr>
            <w:tcW w:w="1135" w:type="dxa"/>
            <w:shd w:val="clear" w:color="auto" w:fill="FFFF00"/>
          </w:tcPr>
          <w:p w:rsidR="0028486D" w:rsidRPr="00F75175" w:rsidRDefault="0028486D" w:rsidP="008C128E">
            <w:r w:rsidRPr="00F75175">
              <w:t>X</w:t>
            </w:r>
          </w:p>
        </w:tc>
        <w:tc>
          <w:tcPr>
            <w:tcW w:w="1288" w:type="dxa"/>
            <w:shd w:val="clear" w:color="auto" w:fill="FFFF00"/>
          </w:tcPr>
          <w:p w:rsidR="0028486D" w:rsidRPr="00F75175" w:rsidRDefault="0028486D" w:rsidP="008C128E">
            <w:r w:rsidRPr="00F75175">
              <w:t>No</w:t>
            </w:r>
          </w:p>
        </w:tc>
        <w:tc>
          <w:tcPr>
            <w:tcW w:w="1208" w:type="dxa"/>
            <w:shd w:val="clear" w:color="auto" w:fill="FFFF00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  <w:shd w:val="clear" w:color="auto" w:fill="FFFF00"/>
          </w:tcPr>
          <w:p w:rsidR="0028486D" w:rsidRPr="00F75175" w:rsidRDefault="0028486D" w:rsidP="008C128E"/>
        </w:tc>
        <w:tc>
          <w:tcPr>
            <w:tcW w:w="2654" w:type="dxa"/>
            <w:shd w:val="clear" w:color="auto" w:fill="FFFF00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  <w:shd w:val="clear" w:color="auto" w:fill="FFFF00"/>
          </w:tcPr>
          <w:p w:rsidR="0028486D" w:rsidRPr="00F75175" w:rsidRDefault="0028486D" w:rsidP="008C128E">
            <w:r w:rsidRPr="00F75175">
              <w:t>+100%</w:t>
            </w:r>
          </w:p>
        </w:tc>
        <w:tc>
          <w:tcPr>
            <w:tcW w:w="2023" w:type="dxa"/>
            <w:shd w:val="clear" w:color="auto" w:fill="FFFF00"/>
          </w:tcPr>
          <w:p w:rsidR="0028486D" w:rsidRPr="00F75175" w:rsidRDefault="0028486D" w:rsidP="008C128E">
            <w:r>
              <w:t>No</w:t>
            </w:r>
          </w:p>
        </w:tc>
        <w:tc>
          <w:tcPr>
            <w:tcW w:w="1710" w:type="dxa"/>
            <w:shd w:val="clear" w:color="auto" w:fill="FFFF00"/>
          </w:tcPr>
          <w:p w:rsidR="0028486D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I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/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72%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J  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/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68%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  <w:shd w:val="clear" w:color="auto" w:fill="FFFF00"/>
          </w:tcPr>
          <w:p w:rsidR="0028486D" w:rsidRPr="00F75175" w:rsidRDefault="0028486D" w:rsidP="008C128E">
            <w:r w:rsidRPr="00F75175">
              <w:t xml:space="preserve">K </w:t>
            </w:r>
          </w:p>
        </w:tc>
        <w:tc>
          <w:tcPr>
            <w:tcW w:w="1135" w:type="dxa"/>
            <w:shd w:val="clear" w:color="auto" w:fill="FFFF00"/>
          </w:tcPr>
          <w:p w:rsidR="0028486D" w:rsidRPr="00F75175" w:rsidRDefault="0028486D" w:rsidP="008C128E">
            <w:r w:rsidRPr="00F75175">
              <w:t>X</w:t>
            </w:r>
          </w:p>
        </w:tc>
        <w:tc>
          <w:tcPr>
            <w:tcW w:w="1288" w:type="dxa"/>
            <w:shd w:val="clear" w:color="auto" w:fill="FFFF00"/>
          </w:tcPr>
          <w:p w:rsidR="0028486D" w:rsidRPr="00F75175" w:rsidRDefault="0028486D" w:rsidP="008C128E">
            <w:r w:rsidRPr="00F75175">
              <w:t>No</w:t>
            </w:r>
          </w:p>
        </w:tc>
        <w:tc>
          <w:tcPr>
            <w:tcW w:w="1208" w:type="dxa"/>
            <w:shd w:val="clear" w:color="auto" w:fill="FFFF00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  <w:shd w:val="clear" w:color="auto" w:fill="FFFF00"/>
          </w:tcPr>
          <w:p w:rsidR="0028486D" w:rsidRPr="00F75175" w:rsidRDefault="0028486D" w:rsidP="008C128E">
            <w:r w:rsidRPr="00F75175">
              <w:t>Pre-WDO</w:t>
            </w:r>
            <w:r w:rsidRPr="00F75175">
              <w:t xml:space="preserve"> </w:t>
            </w:r>
            <w:r w:rsidRPr="00F75175">
              <w:t>by ap</w:t>
            </w:r>
            <w:r w:rsidR="00803CEF">
              <w:t>p</w:t>
            </w:r>
            <w:bookmarkStart w:id="0" w:name="_GoBack"/>
            <w:bookmarkEnd w:id="0"/>
            <w:r w:rsidRPr="00F75175">
              <w:t>t</w:t>
            </w:r>
          </w:p>
        </w:tc>
        <w:tc>
          <w:tcPr>
            <w:tcW w:w="2654" w:type="dxa"/>
            <w:shd w:val="clear" w:color="auto" w:fill="FFFF00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  <w:shd w:val="clear" w:color="auto" w:fill="FFFF00"/>
          </w:tcPr>
          <w:p w:rsidR="0028486D" w:rsidRPr="00F75175" w:rsidRDefault="0028486D" w:rsidP="008C128E">
            <w:r w:rsidRPr="00F75175">
              <w:t>+100%</w:t>
            </w:r>
          </w:p>
        </w:tc>
        <w:tc>
          <w:tcPr>
            <w:tcW w:w="2023" w:type="dxa"/>
            <w:shd w:val="clear" w:color="auto" w:fill="FFFF00"/>
          </w:tcPr>
          <w:p w:rsidR="0028486D" w:rsidRPr="00F75175" w:rsidRDefault="0028486D" w:rsidP="008C128E">
            <w:r>
              <w:t>No</w:t>
            </w:r>
          </w:p>
        </w:tc>
        <w:tc>
          <w:tcPr>
            <w:tcW w:w="1710" w:type="dxa"/>
            <w:shd w:val="clear" w:color="auto" w:fill="FFFF00"/>
          </w:tcPr>
          <w:p w:rsidR="0028486D" w:rsidRDefault="0028486D" w:rsidP="008C128E">
            <w:r>
              <w:t>Yes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L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/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>
              <w:t>100%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M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/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49%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N  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 xml:space="preserve">Yes 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>
            <w:r w:rsidRPr="00F75175">
              <w:t>Pre-WDO</w:t>
            </w:r>
            <w:r w:rsidRPr="00F75175">
              <w:t xml:space="preserve"> </w:t>
            </w:r>
            <w:r w:rsidRPr="00F75175">
              <w:t xml:space="preserve">by </w:t>
            </w:r>
            <w:proofErr w:type="spellStart"/>
            <w:r w:rsidRPr="00F75175">
              <w:t>appt</w:t>
            </w:r>
            <w:proofErr w:type="spellEnd"/>
          </w:p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90%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 xml:space="preserve">O  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>
            <w:r w:rsidRPr="00F75175">
              <w:t>Pre-WDO</w:t>
            </w:r>
            <w:r w:rsidRPr="00F75175">
              <w:t xml:space="preserve"> </w:t>
            </w:r>
            <w:r w:rsidRPr="00F75175">
              <w:t>Public</w:t>
            </w:r>
          </w:p>
        </w:tc>
        <w:tc>
          <w:tcPr>
            <w:tcW w:w="2654" w:type="dxa"/>
          </w:tcPr>
          <w:p w:rsidR="0028486D" w:rsidRPr="00F75175" w:rsidRDefault="0028486D" w:rsidP="00982CE2">
            <w:r>
              <w:t xml:space="preserve">Large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36%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>P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 xml:space="preserve">Yes 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>
            <w:r w:rsidRPr="00F75175">
              <w:t>Pre-WDO</w:t>
            </w:r>
            <w:r w:rsidRPr="00F75175">
              <w:t xml:space="preserve"> </w:t>
            </w:r>
            <w:r w:rsidRPr="00F75175">
              <w:t>Public</w:t>
            </w:r>
          </w:p>
        </w:tc>
        <w:tc>
          <w:tcPr>
            <w:tcW w:w="2654" w:type="dxa"/>
          </w:tcPr>
          <w:p w:rsidR="0028486D" w:rsidRPr="00F75175" w:rsidRDefault="0028486D" w:rsidP="00982CE2">
            <w:r>
              <w:t xml:space="preserve">Small 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22%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Yes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</w:tcPr>
          <w:p w:rsidR="0028486D" w:rsidRPr="00F75175" w:rsidRDefault="0028486D" w:rsidP="008C128E">
            <w:r w:rsidRPr="00F75175">
              <w:t>Q</w:t>
            </w:r>
          </w:p>
        </w:tc>
        <w:tc>
          <w:tcPr>
            <w:tcW w:w="1135" w:type="dxa"/>
          </w:tcPr>
          <w:p w:rsidR="0028486D" w:rsidRPr="00F75175" w:rsidRDefault="0028486D" w:rsidP="008C128E"/>
        </w:tc>
        <w:tc>
          <w:tcPr>
            <w:tcW w:w="1288" w:type="dxa"/>
          </w:tcPr>
          <w:p w:rsidR="0028486D" w:rsidRPr="00F75175" w:rsidRDefault="0028486D" w:rsidP="008C128E">
            <w:r w:rsidRPr="00F75175">
              <w:t>Yes</w:t>
            </w:r>
          </w:p>
        </w:tc>
        <w:tc>
          <w:tcPr>
            <w:tcW w:w="1208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187" w:type="dxa"/>
          </w:tcPr>
          <w:p w:rsidR="0028486D" w:rsidRPr="00F75175" w:rsidRDefault="0028486D" w:rsidP="008C128E">
            <w:r w:rsidRPr="00F75175">
              <w:t>Pre-WDO</w:t>
            </w:r>
            <w:r w:rsidRPr="00F75175">
              <w:t xml:space="preserve"> </w:t>
            </w:r>
            <w:r w:rsidRPr="00F75175">
              <w:t>Public</w:t>
            </w:r>
          </w:p>
        </w:tc>
        <w:tc>
          <w:tcPr>
            <w:tcW w:w="2654" w:type="dxa"/>
          </w:tcPr>
          <w:p w:rsidR="0028486D" w:rsidRPr="00F75175" w:rsidRDefault="0028486D" w:rsidP="00982CE2">
            <w:r>
              <w:t>Medium</w:t>
            </w:r>
          </w:p>
        </w:tc>
        <w:tc>
          <w:tcPr>
            <w:tcW w:w="1847" w:type="dxa"/>
          </w:tcPr>
          <w:p w:rsidR="0028486D" w:rsidRPr="00F75175" w:rsidRDefault="0028486D" w:rsidP="008C128E">
            <w:r w:rsidRPr="00F75175">
              <w:t>41%</w:t>
            </w:r>
          </w:p>
        </w:tc>
        <w:tc>
          <w:tcPr>
            <w:tcW w:w="2023" w:type="dxa"/>
          </w:tcPr>
          <w:p w:rsidR="0028486D" w:rsidRPr="00F75175" w:rsidRDefault="0028486D" w:rsidP="008C128E">
            <w:r>
              <w:t>Yes</w:t>
            </w:r>
          </w:p>
        </w:tc>
        <w:tc>
          <w:tcPr>
            <w:tcW w:w="1710" w:type="dxa"/>
          </w:tcPr>
          <w:p w:rsidR="0028486D" w:rsidRPr="00F75175" w:rsidRDefault="0028486D" w:rsidP="008C128E">
            <w:r>
              <w:t>No</w:t>
            </w:r>
          </w:p>
        </w:tc>
      </w:tr>
      <w:tr w:rsidR="0028486D" w:rsidRPr="00F75175" w:rsidTr="0028486D">
        <w:trPr>
          <w:trHeight w:val="144"/>
        </w:trPr>
        <w:tc>
          <w:tcPr>
            <w:tcW w:w="898" w:type="dxa"/>
            <w:shd w:val="clear" w:color="auto" w:fill="FFFF00"/>
          </w:tcPr>
          <w:p w:rsidR="0028486D" w:rsidRPr="00CD3B38" w:rsidRDefault="0028486D" w:rsidP="008C128E">
            <w:r w:rsidRPr="00CD3B38">
              <w:t xml:space="preserve">R    </w:t>
            </w:r>
          </w:p>
        </w:tc>
        <w:tc>
          <w:tcPr>
            <w:tcW w:w="1135" w:type="dxa"/>
            <w:shd w:val="clear" w:color="auto" w:fill="FFFF00"/>
          </w:tcPr>
          <w:p w:rsidR="0028486D" w:rsidRPr="00CD3B38" w:rsidRDefault="0028486D" w:rsidP="008C128E">
            <w:r w:rsidRPr="00CD3B38">
              <w:t>X</w:t>
            </w:r>
          </w:p>
        </w:tc>
        <w:tc>
          <w:tcPr>
            <w:tcW w:w="1288" w:type="dxa"/>
            <w:shd w:val="clear" w:color="auto" w:fill="FFFF00"/>
          </w:tcPr>
          <w:p w:rsidR="0028486D" w:rsidRPr="00CD3B38" w:rsidRDefault="0028486D" w:rsidP="008C128E">
            <w:r w:rsidRPr="00CD3B38">
              <w:t>No</w:t>
            </w:r>
          </w:p>
        </w:tc>
        <w:tc>
          <w:tcPr>
            <w:tcW w:w="1208" w:type="dxa"/>
            <w:shd w:val="clear" w:color="auto" w:fill="FFFF00"/>
          </w:tcPr>
          <w:p w:rsidR="0028486D" w:rsidRPr="00CD3B38" w:rsidRDefault="0028486D" w:rsidP="008C128E">
            <w:r w:rsidRPr="00CD3B38">
              <w:t>Yes</w:t>
            </w:r>
          </w:p>
        </w:tc>
        <w:tc>
          <w:tcPr>
            <w:tcW w:w="1187" w:type="dxa"/>
            <w:shd w:val="clear" w:color="auto" w:fill="FFFF00"/>
          </w:tcPr>
          <w:p w:rsidR="0028486D" w:rsidRPr="00CD3B38" w:rsidRDefault="0028486D" w:rsidP="008C128E"/>
        </w:tc>
        <w:tc>
          <w:tcPr>
            <w:tcW w:w="2654" w:type="dxa"/>
            <w:shd w:val="clear" w:color="auto" w:fill="FFFF00"/>
          </w:tcPr>
          <w:p w:rsidR="0028486D" w:rsidRPr="00CD3B38" w:rsidRDefault="0028486D" w:rsidP="00982CE2">
            <w:r w:rsidRPr="00CD3B38">
              <w:t xml:space="preserve">Small </w:t>
            </w:r>
          </w:p>
        </w:tc>
        <w:tc>
          <w:tcPr>
            <w:tcW w:w="1847" w:type="dxa"/>
            <w:shd w:val="clear" w:color="auto" w:fill="FFFF00"/>
          </w:tcPr>
          <w:p w:rsidR="0028486D" w:rsidRPr="00CD3B38" w:rsidRDefault="0028486D" w:rsidP="008C128E">
            <w:r w:rsidRPr="00CD3B38">
              <w:t>+100%</w:t>
            </w:r>
          </w:p>
        </w:tc>
        <w:tc>
          <w:tcPr>
            <w:tcW w:w="2023" w:type="dxa"/>
            <w:shd w:val="clear" w:color="auto" w:fill="FFFF00"/>
          </w:tcPr>
          <w:p w:rsidR="0028486D" w:rsidRPr="00CD3B38" w:rsidRDefault="0028486D" w:rsidP="008C128E">
            <w:r w:rsidRPr="00CD3B38">
              <w:t>No</w:t>
            </w:r>
          </w:p>
        </w:tc>
        <w:tc>
          <w:tcPr>
            <w:tcW w:w="1710" w:type="dxa"/>
            <w:shd w:val="clear" w:color="auto" w:fill="FFFF00"/>
          </w:tcPr>
          <w:p w:rsidR="0028486D" w:rsidRPr="00CD3B38" w:rsidRDefault="0028486D" w:rsidP="008C128E">
            <w:r>
              <w:t>No</w:t>
            </w:r>
          </w:p>
        </w:tc>
      </w:tr>
    </w:tbl>
    <w:p w:rsidR="00982CE2" w:rsidRDefault="00982CE2" w:rsidP="00982CE2">
      <w:r w:rsidRPr="00F75175">
        <w:t>Source: Planning, Building, and Environmental Services</w:t>
      </w:r>
    </w:p>
    <w:p w:rsidR="00982CE2" w:rsidRDefault="00982CE2" w:rsidP="00982CE2"/>
    <w:p w:rsidR="00982CE2" w:rsidRDefault="00982CE2" w:rsidP="00982CE2"/>
    <w:p w:rsidR="004D0752" w:rsidRDefault="004D0752"/>
    <w:sectPr w:rsidR="004D0752" w:rsidSect="00B04B2C">
      <w:headerReference w:type="default" r:id="rId7"/>
      <w:pgSz w:w="15840" w:h="12240" w:orient="landscape"/>
      <w:pgMar w:top="1440" w:right="72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7C" w:rsidRDefault="007E0E7C" w:rsidP="007E0E7C">
      <w:pPr>
        <w:spacing w:line="240" w:lineRule="auto"/>
      </w:pPr>
      <w:r>
        <w:separator/>
      </w:r>
    </w:p>
  </w:endnote>
  <w:endnote w:type="continuationSeparator" w:id="0">
    <w:p w:rsidR="007E0E7C" w:rsidRDefault="007E0E7C" w:rsidP="007E0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7C" w:rsidRDefault="007E0E7C" w:rsidP="007E0E7C">
      <w:pPr>
        <w:spacing w:line="240" w:lineRule="auto"/>
      </w:pPr>
      <w:r>
        <w:separator/>
      </w:r>
    </w:p>
  </w:footnote>
  <w:footnote w:type="continuationSeparator" w:id="0">
    <w:p w:rsidR="007E0E7C" w:rsidRDefault="007E0E7C" w:rsidP="007E0E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983" w:rsidRDefault="00803CEF" w:rsidP="00FA4755">
    <w:pPr>
      <w:jc w:val="center"/>
    </w:pPr>
    <w:r>
      <w:t xml:space="preserve">Attachment </w:t>
    </w:r>
    <w:r>
      <w:t>F</w:t>
    </w:r>
  </w:p>
  <w:p w:rsidR="00E35631" w:rsidRDefault="00803CEF" w:rsidP="00FA4755">
    <w:pPr>
      <w:jc w:val="center"/>
    </w:pPr>
    <w:r>
      <w:t>2014</w:t>
    </w:r>
    <w:r>
      <w:t xml:space="preserve"> Wine </w:t>
    </w:r>
    <w:r>
      <w:t>Compliance</w:t>
    </w:r>
    <w:r>
      <w:t xml:space="preserve"> </w:t>
    </w:r>
    <w:r>
      <w:t>Results</w:t>
    </w:r>
  </w:p>
  <w:p w:rsidR="00E35631" w:rsidRDefault="00803CEF">
    <w:pPr>
      <w:pStyle w:val="Header"/>
    </w:pPr>
  </w:p>
  <w:p w:rsidR="00E35631" w:rsidRDefault="00803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E2"/>
    <w:rsid w:val="0028486D"/>
    <w:rsid w:val="004D0752"/>
    <w:rsid w:val="007E0E7C"/>
    <w:rsid w:val="00803CEF"/>
    <w:rsid w:val="00982CE2"/>
    <w:rsid w:val="00CD3B38"/>
    <w:rsid w:val="00E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C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CE2"/>
  </w:style>
  <w:style w:type="table" w:styleId="TableGrid">
    <w:name w:val="Table Grid"/>
    <w:basedOn w:val="TableNormal"/>
    <w:uiPriority w:val="59"/>
    <w:rsid w:val="00982C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0E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C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CE2"/>
  </w:style>
  <w:style w:type="table" w:styleId="TableGrid">
    <w:name w:val="Table Grid"/>
    <w:basedOn w:val="TableNormal"/>
    <w:uiPriority w:val="59"/>
    <w:rsid w:val="00982C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0E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158</Words>
  <Characters>845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Claire, Linda</dc:creator>
  <cp:lastModifiedBy>St. Claire, Linda</cp:lastModifiedBy>
  <cp:revision>5</cp:revision>
  <dcterms:created xsi:type="dcterms:W3CDTF">2015-08-31T19:00:00Z</dcterms:created>
  <dcterms:modified xsi:type="dcterms:W3CDTF">2015-08-31T21:04:00Z</dcterms:modified>
</cp:coreProperties>
</file>