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3F1" w:rsidRDefault="00013AB0">
      <w:pPr>
        <w:pStyle w:val="Heading1"/>
        <w:jc w:val="center"/>
        <w:rPr>
          <w:u w:val="single"/>
        </w:rPr>
      </w:pPr>
      <w:r>
        <w:rPr>
          <w:noProof/>
          <w:snapToGrid/>
          <w:u w:val="single"/>
        </w:rPr>
        <w:drawing>
          <wp:inline distT="0" distB="0" distL="0" distR="0">
            <wp:extent cx="3674110" cy="661035"/>
            <wp:effectExtent l="0" t="0" r="2540" b="0"/>
            <wp:docPr id="1" name="Picture 1" descr="uva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valogo2"/>
                    <pic:cNvPicPr>
                      <a:picLocks noChangeAspect="1" noChangeArrowheads="1"/>
                    </pic:cNvPicPr>
                  </pic:nvPicPr>
                  <pic:blipFill>
                    <a:blip r:embed="rId8" cstate="print"/>
                    <a:srcRect/>
                    <a:stretch>
                      <a:fillRect/>
                    </a:stretch>
                  </pic:blipFill>
                  <pic:spPr bwMode="auto">
                    <a:xfrm>
                      <a:off x="0" y="0"/>
                      <a:ext cx="3674110" cy="661035"/>
                    </a:xfrm>
                    <a:prstGeom prst="rect">
                      <a:avLst/>
                    </a:prstGeom>
                    <a:noFill/>
                    <a:ln w="9525">
                      <a:noFill/>
                      <a:miter lim="800000"/>
                      <a:headEnd/>
                      <a:tailEnd/>
                    </a:ln>
                  </pic:spPr>
                </pic:pic>
              </a:graphicData>
            </a:graphic>
          </wp:inline>
        </w:drawing>
      </w:r>
    </w:p>
    <w:p w:rsidR="000E43F1" w:rsidRDefault="000E43F1">
      <w:pPr>
        <w:pStyle w:val="Heading1"/>
        <w:jc w:val="center"/>
      </w:pPr>
    </w:p>
    <w:p w:rsidR="000E43F1" w:rsidRPr="00520672" w:rsidRDefault="000E43F1">
      <w:pPr>
        <w:pStyle w:val="Heading1"/>
        <w:jc w:val="center"/>
        <w:rPr>
          <w:u w:val="single"/>
        </w:rPr>
      </w:pPr>
      <w:r>
        <w:t>AGENCY RESOLUTION #</w:t>
      </w:r>
      <w:r w:rsidR="00DB0EA1">
        <w:t>1</w:t>
      </w:r>
      <w:r w:rsidR="0009605F">
        <w:t>5</w:t>
      </w:r>
      <w:r>
        <w:t>-0</w:t>
      </w:r>
      <w:r w:rsidR="0009605F">
        <w:t>2</w:t>
      </w:r>
    </w:p>
    <w:p w:rsidR="000E43F1" w:rsidRDefault="000E43F1">
      <w:pPr>
        <w:tabs>
          <w:tab w:val="center" w:pos="4680"/>
        </w:tabs>
        <w:jc w:val="center"/>
        <w:rPr>
          <w:rFonts w:ascii="Times New Roman" w:hAnsi="Times New Roman"/>
        </w:rPr>
      </w:pPr>
      <w:r>
        <w:rPr>
          <w:rFonts w:ascii="Times New Roman" w:hAnsi="Times New Roman"/>
          <w:b/>
        </w:rPr>
        <w:t xml:space="preserve">(ALSO "EXHIBIT C: </w:t>
      </w:r>
      <w:r w:rsidR="009952D3">
        <w:rPr>
          <w:rFonts w:ascii="Times New Roman" w:hAnsi="Times New Roman"/>
          <w:b/>
        </w:rPr>
        <w:t>SEPTEMBER</w:t>
      </w:r>
      <w:r w:rsidR="00CF78E6">
        <w:rPr>
          <w:rFonts w:ascii="Times New Roman" w:hAnsi="Times New Roman"/>
          <w:b/>
        </w:rPr>
        <w:t xml:space="preserve"> 20</w:t>
      </w:r>
      <w:r w:rsidR="00DB0EA1">
        <w:rPr>
          <w:rFonts w:ascii="Times New Roman" w:hAnsi="Times New Roman"/>
          <w:b/>
        </w:rPr>
        <w:t>1</w:t>
      </w:r>
      <w:r w:rsidR="0009605F">
        <w:rPr>
          <w:rFonts w:ascii="Times New Roman" w:hAnsi="Times New Roman"/>
          <w:b/>
        </w:rPr>
        <w:t>5</w:t>
      </w:r>
      <w:r>
        <w:rPr>
          <w:rFonts w:ascii="Times New Roman" w:hAnsi="Times New Roman"/>
          <w:b/>
        </w:rPr>
        <w:t>" TO AGENCY AGREEMENT #95-09)</w:t>
      </w:r>
    </w:p>
    <w:p w:rsidR="000E43F1" w:rsidRDefault="000E43F1">
      <w:pPr>
        <w:pStyle w:val="Header"/>
        <w:tabs>
          <w:tab w:val="clear" w:pos="4320"/>
          <w:tab w:val="clear" w:pos="8640"/>
        </w:tabs>
        <w:rPr>
          <w:rFonts w:ascii="Times New Roman" w:hAnsi="Times New Roman"/>
        </w:rPr>
      </w:pPr>
    </w:p>
    <w:p w:rsidR="000E43F1" w:rsidRDefault="000E43F1">
      <w:pPr>
        <w:tabs>
          <w:tab w:val="center" w:pos="4680"/>
        </w:tabs>
        <w:jc w:val="center"/>
        <w:rPr>
          <w:rFonts w:ascii="Times New Roman" w:hAnsi="Times New Roman"/>
          <w:b/>
        </w:rPr>
      </w:pPr>
      <w:r>
        <w:rPr>
          <w:rFonts w:ascii="Times New Roman" w:hAnsi="Times New Roman"/>
          <w:b/>
        </w:rPr>
        <w:t>A RESOLUTION OF THE BOARD OF DIRECTORS OF THE</w:t>
      </w:r>
    </w:p>
    <w:p w:rsidR="000E43F1" w:rsidRDefault="000E43F1">
      <w:pPr>
        <w:tabs>
          <w:tab w:val="center" w:pos="4680"/>
        </w:tabs>
        <w:jc w:val="center"/>
        <w:rPr>
          <w:rFonts w:ascii="Times New Roman" w:hAnsi="Times New Roman"/>
          <w:b/>
        </w:rPr>
      </w:pPr>
      <w:r>
        <w:rPr>
          <w:rFonts w:ascii="Times New Roman" w:hAnsi="Times New Roman"/>
          <w:b/>
        </w:rPr>
        <w:t>UPPER VALLEY WASTE MANAGEMENT AGENCY</w:t>
      </w:r>
    </w:p>
    <w:p w:rsidR="000E43F1" w:rsidRDefault="000E43F1">
      <w:pPr>
        <w:tabs>
          <w:tab w:val="center" w:pos="4680"/>
        </w:tabs>
        <w:jc w:val="center"/>
        <w:rPr>
          <w:rFonts w:ascii="Times New Roman" w:hAnsi="Times New Roman"/>
        </w:rPr>
      </w:pPr>
      <w:r>
        <w:rPr>
          <w:rFonts w:ascii="Times New Roman" w:hAnsi="Times New Roman"/>
          <w:b/>
        </w:rPr>
        <w:t xml:space="preserve">APPROVING SOLID WASTE SERVICES RATES FOR THE </w:t>
      </w:r>
      <w:smartTag w:uri="urn:schemas-microsoft-com:office:smarttags" w:element="place">
        <w:smartTag w:uri="urn:schemas-microsoft-com:office:smarttags" w:element="PlaceName">
          <w:r>
            <w:rPr>
              <w:rFonts w:ascii="Times New Roman" w:hAnsi="Times New Roman"/>
              <w:b/>
            </w:rPr>
            <w:t>UPPER</w:t>
          </w:r>
        </w:smartTag>
        <w:r>
          <w:rPr>
            <w:rFonts w:ascii="Times New Roman" w:hAnsi="Times New Roman"/>
            <w:b/>
          </w:rPr>
          <w:t xml:space="preserve"> </w:t>
        </w:r>
        <w:smartTag w:uri="urn:schemas-microsoft-com:office:smarttags" w:element="PlaceType">
          <w:r>
            <w:rPr>
              <w:rFonts w:ascii="Times New Roman" w:hAnsi="Times New Roman"/>
              <w:b/>
            </w:rPr>
            <w:t>VALLEY</w:t>
          </w:r>
        </w:smartTag>
      </w:smartTag>
      <w:r>
        <w:rPr>
          <w:rFonts w:ascii="Times New Roman" w:hAnsi="Times New Roman"/>
          <w:b/>
        </w:rPr>
        <w:t xml:space="preserve"> DISPOSAL SERVICE</w:t>
      </w:r>
    </w:p>
    <w:p w:rsidR="000E43F1" w:rsidRDefault="000E43F1">
      <w:pPr>
        <w:rPr>
          <w:rFonts w:ascii="Times New Roman" w:hAnsi="Times New Roman"/>
        </w:rPr>
      </w:pP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b/>
        </w:rPr>
        <w:t>WHEREAS,</w:t>
      </w:r>
      <w:r>
        <w:rPr>
          <w:rFonts w:ascii="Times New Roman" w:hAnsi="Times New Roman"/>
        </w:rPr>
        <w:t xml:space="preserve"> on September 25, 1995, the Upper Valley Waste Management Agency (hereinafter referred to as the "Agency") entered into a certain Franchise Agreement (Agency Agreement #9</w:t>
      </w:r>
      <w:r w:rsidR="008C366A">
        <w:rPr>
          <w:rFonts w:ascii="Times New Roman" w:hAnsi="Times New Roman"/>
        </w:rPr>
        <w:t>5</w:t>
      </w:r>
      <w:r>
        <w:rPr>
          <w:rFonts w:ascii="Times New Roman" w:hAnsi="Times New Roman"/>
        </w:rPr>
        <w:t>-09) with Upper Valley Disposal Company for providing Solid Waste Services; and</w:t>
      </w:r>
      <w:r w:rsidR="00520672">
        <w:rPr>
          <w:rFonts w:ascii="Times New Roman" w:hAnsi="Times New Roman"/>
        </w:rPr>
        <w:t>,</w:t>
      </w:r>
    </w:p>
    <w:p w:rsidR="000E43F1" w:rsidRDefault="000E43F1">
      <w:pPr>
        <w:ind w:firstLine="720"/>
        <w:rPr>
          <w:rFonts w:ascii="Times New Roman" w:hAnsi="Times New Roman"/>
        </w:rPr>
      </w:pPr>
    </w:p>
    <w:p w:rsidR="000E43F1" w:rsidRDefault="000E43F1">
      <w:pPr>
        <w:ind w:firstLine="720"/>
        <w:rPr>
          <w:rFonts w:ascii="Times New Roman" w:hAnsi="Times New Roman"/>
        </w:rPr>
      </w:pPr>
      <w:r>
        <w:rPr>
          <w:rFonts w:ascii="Times New Roman" w:hAnsi="Times New Roman"/>
          <w:b/>
        </w:rPr>
        <w:t>WHEREAS,</w:t>
      </w:r>
      <w:r>
        <w:rPr>
          <w:rFonts w:ascii="Times New Roman" w:hAnsi="Times New Roman"/>
        </w:rPr>
        <w:t xml:space="preserve"> the Agency last set rates for the Upper Valley Disposal Service </w:t>
      </w:r>
      <w:r w:rsidR="00755619">
        <w:rPr>
          <w:rFonts w:ascii="Times New Roman" w:hAnsi="Times New Roman"/>
        </w:rPr>
        <w:t>i</w:t>
      </w:r>
      <w:r>
        <w:rPr>
          <w:rFonts w:ascii="Times New Roman" w:hAnsi="Times New Roman"/>
        </w:rPr>
        <w:t xml:space="preserve">n </w:t>
      </w:r>
      <w:r w:rsidR="00755619">
        <w:rPr>
          <w:rFonts w:ascii="Times New Roman" w:hAnsi="Times New Roman"/>
        </w:rPr>
        <w:t>June of</w:t>
      </w:r>
      <w:r>
        <w:rPr>
          <w:rFonts w:ascii="Times New Roman" w:hAnsi="Times New Roman"/>
        </w:rPr>
        <w:t xml:space="preserve"> 20</w:t>
      </w:r>
      <w:r w:rsidR="00A06057">
        <w:rPr>
          <w:rFonts w:ascii="Times New Roman" w:hAnsi="Times New Roman"/>
        </w:rPr>
        <w:t>1</w:t>
      </w:r>
      <w:r w:rsidR="0009605F">
        <w:rPr>
          <w:rFonts w:ascii="Times New Roman" w:hAnsi="Times New Roman"/>
        </w:rPr>
        <w:t>4</w:t>
      </w:r>
      <w:r>
        <w:rPr>
          <w:rFonts w:ascii="Times New Roman" w:hAnsi="Times New Roman"/>
        </w:rPr>
        <w:t xml:space="preserve"> and</w:t>
      </w:r>
      <w:r w:rsidR="00520672">
        <w:rPr>
          <w:rFonts w:ascii="Times New Roman" w:hAnsi="Times New Roman"/>
        </w:rPr>
        <w:t>,</w:t>
      </w: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b/>
        </w:rPr>
        <w:t>WHEREAS</w:t>
      </w:r>
      <w:r>
        <w:rPr>
          <w:rFonts w:ascii="Times New Roman" w:hAnsi="Times New Roman"/>
        </w:rPr>
        <w:t>, Chapter 12.5 of Part 1 of Division 2 of Title 5 of the California Government Code (commencing with Section 54985) and Chapter 8 of Division 1 of Title 7 of the California Government Code (commencing with section 66016) authorize the Authority to establish fees to recover the cost of providing a service; and</w:t>
      </w: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b/>
        </w:rPr>
        <w:t>WHEREAS</w:t>
      </w:r>
      <w:r>
        <w:rPr>
          <w:rFonts w:ascii="Times New Roman" w:hAnsi="Times New Roman"/>
        </w:rPr>
        <w:t>, pursuant to Government Code section 66016, at least ten days prior to the date this resolution is to be considered, data was made available to the public indicating the amount of the fee, or estimated fee, required to provide the service for which the fee or service charge is levied and the revenue sources anticipated to provide the service; and</w:t>
      </w: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b/>
        </w:rPr>
        <w:t>WHEREAS</w:t>
      </w:r>
      <w:r>
        <w:rPr>
          <w:rFonts w:ascii="Times New Roman" w:hAnsi="Times New Roman"/>
        </w:rPr>
        <w:t>, pursuant to Government Code section 66016, at least fourteen days prior to the date this resolution is to be considered, notice was mailed to those persons who had requested same; and</w:t>
      </w: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b/>
        </w:rPr>
        <w:t>WHEREAS</w:t>
      </w:r>
      <w:r>
        <w:rPr>
          <w:rFonts w:ascii="Times New Roman" w:hAnsi="Times New Roman"/>
        </w:rPr>
        <w:t>, notice of the hearing on the proposed fee was published twice in the manner set forth in section 6062a as required by section 66018, subdivision (a), of the Government code.</w:t>
      </w:r>
    </w:p>
    <w:p w:rsidR="000E43F1" w:rsidRDefault="000E43F1">
      <w:pPr>
        <w:rPr>
          <w:rFonts w:ascii="Times New Roman" w:hAnsi="Times New Roman"/>
        </w:rPr>
      </w:pPr>
    </w:p>
    <w:p w:rsidR="000E43F1" w:rsidRDefault="000E43F1">
      <w:pPr>
        <w:rPr>
          <w:rFonts w:ascii="Times New Roman" w:hAnsi="Times New Roman"/>
        </w:rPr>
      </w:pPr>
      <w:bookmarkStart w:id="0" w:name="_GoBack"/>
      <w:bookmarkEnd w:id="0"/>
    </w:p>
    <w:p w:rsidR="008209AE" w:rsidRDefault="008209AE" w:rsidP="008209AE">
      <w:pPr>
        <w:ind w:firstLine="720"/>
        <w:rPr>
          <w:rFonts w:ascii="Times New Roman" w:hAnsi="Times New Roman"/>
        </w:rPr>
      </w:pPr>
      <w:r>
        <w:rPr>
          <w:rFonts w:ascii="Times" w:hAnsi="Times"/>
          <w:b/>
        </w:rPr>
        <w:t>NOW, THEREFORE, BE IT RESOLVED</w:t>
      </w:r>
      <w:r>
        <w:rPr>
          <w:rFonts w:ascii="Times" w:hAnsi="Times"/>
        </w:rPr>
        <w:t xml:space="preserve"> that the Board of Directors of the Upper Valley Waste Management Agency hereby </w:t>
      </w:r>
      <w:r w:rsidR="0010216D">
        <w:rPr>
          <w:rFonts w:ascii="Times" w:hAnsi="Times"/>
        </w:rPr>
        <w:t xml:space="preserve">directs that fees be </w:t>
      </w:r>
      <w:r w:rsidR="0009605F">
        <w:rPr>
          <w:rFonts w:ascii="Times" w:hAnsi="Times"/>
        </w:rPr>
        <w:t>established as set forth in the</w:t>
      </w:r>
      <w:r w:rsidR="0010216D">
        <w:rPr>
          <w:rFonts w:ascii="Times" w:hAnsi="Times"/>
        </w:rPr>
        <w:t xml:space="preserve"> rate tables prepared by staff and attached to this resolution as </w:t>
      </w:r>
      <w:r w:rsidR="008C366A">
        <w:rPr>
          <w:rFonts w:ascii="Times" w:hAnsi="Times"/>
        </w:rPr>
        <w:t>Exhibit "A", attached hereto and incorporated herein by reference,</w:t>
      </w:r>
      <w:r>
        <w:rPr>
          <w:rFonts w:ascii="Times" w:hAnsi="Times"/>
        </w:rPr>
        <w:t xml:space="preserve"> to be effective on </w:t>
      </w:r>
      <w:r w:rsidR="009952D3">
        <w:rPr>
          <w:rFonts w:ascii="Times" w:hAnsi="Times"/>
        </w:rPr>
        <w:t>October</w:t>
      </w:r>
      <w:r>
        <w:rPr>
          <w:rFonts w:ascii="Times" w:hAnsi="Times"/>
        </w:rPr>
        <w:t xml:space="preserve"> 1, </w:t>
      </w:r>
      <w:r>
        <w:rPr>
          <w:rFonts w:ascii="Times New Roman" w:hAnsi="Times New Roman"/>
        </w:rPr>
        <w:t>20</w:t>
      </w:r>
      <w:r w:rsidR="00A06057">
        <w:rPr>
          <w:rFonts w:ascii="Times New Roman" w:hAnsi="Times New Roman"/>
        </w:rPr>
        <w:t>1</w:t>
      </w:r>
      <w:r w:rsidR="0009605F">
        <w:rPr>
          <w:rFonts w:ascii="Times New Roman" w:hAnsi="Times New Roman"/>
        </w:rPr>
        <w:t>5</w:t>
      </w:r>
      <w:r w:rsidRPr="008209AE">
        <w:rPr>
          <w:rFonts w:ascii="Times New Roman" w:hAnsi="Times New Roman"/>
        </w:rPr>
        <w:t xml:space="preserve"> for the Upper Valley Disposal Service</w:t>
      </w:r>
      <w:r w:rsidR="00755619">
        <w:rPr>
          <w:rFonts w:ascii="Times New Roman" w:hAnsi="Times New Roman"/>
        </w:rPr>
        <w:t>.</w:t>
      </w:r>
    </w:p>
    <w:p w:rsidR="00453359" w:rsidRPr="008209AE" w:rsidRDefault="00453359" w:rsidP="008209AE">
      <w:pPr>
        <w:ind w:firstLine="720"/>
        <w:rPr>
          <w:rFonts w:ascii="Times New Roman" w:hAnsi="Times New Roman"/>
        </w:rPr>
      </w:pPr>
    </w:p>
    <w:p w:rsidR="000E43F1" w:rsidRDefault="00453359" w:rsidP="00A06057">
      <w:pPr>
        <w:rPr>
          <w:rFonts w:ascii="Times New Roman" w:hAnsi="Times New Roman"/>
        </w:rPr>
      </w:pPr>
      <w:r>
        <w:rPr>
          <w:rFonts w:ascii="Times New Roman" w:hAnsi="Times New Roman"/>
        </w:rPr>
        <w:lastRenderedPageBreak/>
        <w:tab/>
      </w:r>
      <w:r w:rsidR="000E43F1">
        <w:rPr>
          <w:rFonts w:ascii="Times New Roman" w:hAnsi="Times New Roman"/>
          <w:b/>
        </w:rPr>
        <w:t>BE IT FURTHER RESOLVED</w:t>
      </w:r>
      <w:r w:rsidR="000E43F1">
        <w:rPr>
          <w:rFonts w:ascii="Times New Roman" w:hAnsi="Times New Roman"/>
        </w:rPr>
        <w:t xml:space="preserve"> that the Board finds this resolution is categorically exempt from the California Environmental Quality Act pursuant to Title 14, California Code of Regulations, section 15273(a)(1) and (2).</w:t>
      </w: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rPr>
        <w:t xml:space="preserve">The foregoing resolution was duly adopted at a special meeting of said Board of Directors of the Upper Valley Waste Management Agency in the County of Napa, State of California, held on the </w:t>
      </w:r>
      <w:r w:rsidR="00DB0EA1">
        <w:rPr>
          <w:rFonts w:ascii="Times New Roman" w:hAnsi="Times New Roman"/>
        </w:rPr>
        <w:t>2</w:t>
      </w:r>
      <w:r w:rsidR="009952D3">
        <w:rPr>
          <w:rFonts w:ascii="Times New Roman" w:hAnsi="Times New Roman"/>
        </w:rPr>
        <w:t>1st</w:t>
      </w:r>
      <w:r w:rsidR="0010216D">
        <w:rPr>
          <w:rFonts w:ascii="Times New Roman" w:hAnsi="Times New Roman"/>
        </w:rPr>
        <w:t xml:space="preserve"> </w:t>
      </w:r>
      <w:r>
        <w:rPr>
          <w:rFonts w:ascii="Times New Roman" w:hAnsi="Times New Roman"/>
        </w:rPr>
        <w:t xml:space="preserve">day of </w:t>
      </w:r>
      <w:r w:rsidR="009952D3">
        <w:rPr>
          <w:rFonts w:ascii="Times New Roman" w:hAnsi="Times New Roman"/>
        </w:rPr>
        <w:t>September</w:t>
      </w:r>
      <w:r>
        <w:rPr>
          <w:rFonts w:ascii="Times New Roman" w:hAnsi="Times New Roman"/>
        </w:rPr>
        <w:t xml:space="preserve"> 20</w:t>
      </w:r>
      <w:r w:rsidR="00A06057">
        <w:rPr>
          <w:rFonts w:ascii="Times New Roman" w:hAnsi="Times New Roman"/>
        </w:rPr>
        <w:t>1</w:t>
      </w:r>
      <w:r w:rsidR="0009605F">
        <w:rPr>
          <w:rFonts w:ascii="Times New Roman" w:hAnsi="Times New Roman"/>
        </w:rPr>
        <w:t>5</w:t>
      </w:r>
      <w:r>
        <w:rPr>
          <w:rFonts w:ascii="Times New Roman" w:hAnsi="Times New Roman"/>
        </w:rPr>
        <w:t xml:space="preserve"> by the following vote:</w:t>
      </w:r>
    </w:p>
    <w:p w:rsidR="000E43F1" w:rsidRDefault="000E43F1">
      <w:pPr>
        <w:rPr>
          <w:rFonts w:ascii="Times New Roman" w:hAnsi="Times New Roman"/>
        </w:rPr>
      </w:pPr>
    </w:p>
    <w:p w:rsidR="000E43F1" w:rsidRDefault="000E43F1">
      <w:pPr>
        <w:tabs>
          <w:tab w:val="left" w:pos="-720"/>
        </w:tabs>
        <w:suppressAutoHyphens/>
        <w:rPr>
          <w:rFonts w:ascii="Times New Roman" w:hAnsi="Times New Roman"/>
        </w:rPr>
      </w:pPr>
    </w:p>
    <w:tbl>
      <w:tblPr>
        <w:tblW w:w="0" w:type="auto"/>
        <w:tblLayout w:type="fixed"/>
        <w:tblLook w:val="0000" w:firstRow="0" w:lastRow="0" w:firstColumn="0" w:lastColumn="0" w:noHBand="0" w:noVBand="0"/>
      </w:tblPr>
      <w:tblGrid>
        <w:gridCol w:w="1458"/>
        <w:gridCol w:w="8118"/>
      </w:tblGrid>
      <w:tr w:rsidR="000E43F1">
        <w:tc>
          <w:tcPr>
            <w:tcW w:w="1458" w:type="dxa"/>
          </w:tcPr>
          <w:p w:rsidR="000E43F1" w:rsidRDefault="000E43F1">
            <w:pPr>
              <w:tabs>
                <w:tab w:val="left" w:pos="-720"/>
              </w:tabs>
              <w:suppressAutoHyphens/>
              <w:rPr>
                <w:rFonts w:ascii="Times New Roman" w:hAnsi="Times New Roman"/>
              </w:rPr>
            </w:pPr>
            <w:r>
              <w:rPr>
                <w:rFonts w:ascii="Times New Roman" w:hAnsi="Times New Roman"/>
              </w:rPr>
              <w:t>AYES:</w:t>
            </w:r>
          </w:p>
        </w:tc>
        <w:tc>
          <w:tcPr>
            <w:tcW w:w="8118" w:type="dxa"/>
            <w:tcBorders>
              <w:bottom w:val="single" w:sz="6" w:space="0" w:color="auto"/>
            </w:tcBorders>
          </w:tcPr>
          <w:p w:rsidR="000E43F1" w:rsidRDefault="000E43F1">
            <w:pPr>
              <w:tabs>
                <w:tab w:val="left" w:pos="-720"/>
              </w:tabs>
              <w:suppressAutoHyphens/>
              <w:rPr>
                <w:rFonts w:ascii="Times New Roman" w:hAnsi="Times New Roman"/>
              </w:rPr>
            </w:pPr>
          </w:p>
        </w:tc>
      </w:tr>
      <w:tr w:rsidR="000E43F1">
        <w:tc>
          <w:tcPr>
            <w:tcW w:w="1458" w:type="dxa"/>
          </w:tcPr>
          <w:p w:rsidR="000E43F1" w:rsidRDefault="000E43F1">
            <w:pPr>
              <w:tabs>
                <w:tab w:val="left" w:pos="-720"/>
              </w:tabs>
              <w:suppressAutoHyphens/>
              <w:rPr>
                <w:rFonts w:ascii="Times New Roman" w:hAnsi="Times New Roman"/>
              </w:rPr>
            </w:pPr>
            <w:r>
              <w:rPr>
                <w:rFonts w:ascii="Times New Roman" w:hAnsi="Times New Roman"/>
              </w:rPr>
              <w:t>NOES:</w:t>
            </w:r>
          </w:p>
        </w:tc>
        <w:tc>
          <w:tcPr>
            <w:tcW w:w="8118" w:type="dxa"/>
            <w:tcBorders>
              <w:top w:val="single" w:sz="6" w:space="0" w:color="auto"/>
              <w:bottom w:val="single" w:sz="6" w:space="0" w:color="auto"/>
            </w:tcBorders>
          </w:tcPr>
          <w:p w:rsidR="000E43F1" w:rsidRDefault="000E43F1">
            <w:pPr>
              <w:tabs>
                <w:tab w:val="left" w:pos="-720"/>
              </w:tabs>
              <w:suppressAutoHyphens/>
              <w:rPr>
                <w:rFonts w:ascii="Times New Roman" w:hAnsi="Times New Roman"/>
              </w:rPr>
            </w:pPr>
          </w:p>
        </w:tc>
      </w:tr>
      <w:tr w:rsidR="000E43F1">
        <w:tc>
          <w:tcPr>
            <w:tcW w:w="1458" w:type="dxa"/>
          </w:tcPr>
          <w:p w:rsidR="000E43F1" w:rsidRDefault="000E43F1">
            <w:pPr>
              <w:tabs>
                <w:tab w:val="left" w:pos="-720"/>
              </w:tabs>
              <w:suppressAutoHyphens/>
              <w:rPr>
                <w:rFonts w:ascii="Times New Roman" w:hAnsi="Times New Roman"/>
              </w:rPr>
            </w:pPr>
            <w:r>
              <w:rPr>
                <w:rFonts w:ascii="Times New Roman" w:hAnsi="Times New Roman"/>
              </w:rPr>
              <w:t>ABSTAIN:</w:t>
            </w:r>
          </w:p>
        </w:tc>
        <w:tc>
          <w:tcPr>
            <w:tcW w:w="8118" w:type="dxa"/>
            <w:tcBorders>
              <w:top w:val="single" w:sz="6" w:space="0" w:color="auto"/>
              <w:bottom w:val="single" w:sz="6" w:space="0" w:color="auto"/>
            </w:tcBorders>
          </w:tcPr>
          <w:p w:rsidR="000E43F1" w:rsidRDefault="000E43F1">
            <w:pPr>
              <w:tabs>
                <w:tab w:val="left" w:pos="-720"/>
              </w:tabs>
              <w:suppressAutoHyphens/>
              <w:rPr>
                <w:rFonts w:ascii="Times New Roman" w:hAnsi="Times New Roman"/>
              </w:rPr>
            </w:pPr>
          </w:p>
        </w:tc>
      </w:tr>
      <w:tr w:rsidR="000E43F1">
        <w:tc>
          <w:tcPr>
            <w:tcW w:w="1458" w:type="dxa"/>
          </w:tcPr>
          <w:p w:rsidR="000E43F1" w:rsidRDefault="000E43F1">
            <w:pPr>
              <w:tabs>
                <w:tab w:val="left" w:pos="-720"/>
              </w:tabs>
              <w:suppressAutoHyphens/>
              <w:rPr>
                <w:rFonts w:ascii="Times New Roman" w:hAnsi="Times New Roman"/>
              </w:rPr>
            </w:pPr>
            <w:r>
              <w:rPr>
                <w:rFonts w:ascii="Times New Roman" w:hAnsi="Times New Roman"/>
              </w:rPr>
              <w:t>ABSENT:</w:t>
            </w:r>
          </w:p>
        </w:tc>
        <w:tc>
          <w:tcPr>
            <w:tcW w:w="8118" w:type="dxa"/>
            <w:tcBorders>
              <w:top w:val="single" w:sz="6" w:space="0" w:color="auto"/>
              <w:bottom w:val="single" w:sz="6" w:space="0" w:color="auto"/>
            </w:tcBorders>
          </w:tcPr>
          <w:p w:rsidR="000E43F1" w:rsidRDefault="000E43F1">
            <w:pPr>
              <w:tabs>
                <w:tab w:val="left" w:pos="-720"/>
              </w:tabs>
              <w:suppressAutoHyphens/>
              <w:rPr>
                <w:rFonts w:ascii="Times New Roman" w:hAnsi="Times New Roman"/>
              </w:rPr>
            </w:pPr>
          </w:p>
        </w:tc>
      </w:tr>
    </w:tbl>
    <w:p w:rsidR="000E43F1" w:rsidRDefault="000E43F1">
      <w:pPr>
        <w:tabs>
          <w:tab w:val="left" w:pos="-720"/>
        </w:tabs>
        <w:suppressAutoHyphens/>
        <w:rPr>
          <w:rFonts w:ascii="Times New Roman" w:hAnsi="Times New Roman"/>
        </w:rPr>
      </w:pPr>
    </w:p>
    <w:p w:rsidR="000E43F1" w:rsidRDefault="000E43F1">
      <w:pPr>
        <w:tabs>
          <w:tab w:val="left" w:pos="-720"/>
        </w:tabs>
        <w:suppressAutoHyphens/>
        <w:rPr>
          <w:rFonts w:ascii="Times New Roman" w:hAnsi="Times New Roman"/>
        </w:rPr>
      </w:pPr>
    </w:p>
    <w:tbl>
      <w:tblPr>
        <w:tblpPr w:leftFromText="180" w:rightFromText="180" w:vertAnchor="text" w:horzAnchor="margin" w:tblpY="630"/>
        <w:tblW w:w="0" w:type="auto"/>
        <w:tblLayout w:type="fixed"/>
        <w:tblLook w:val="0000" w:firstRow="0" w:lastRow="0" w:firstColumn="0" w:lastColumn="0" w:noHBand="0" w:noVBand="0"/>
      </w:tblPr>
      <w:tblGrid>
        <w:gridCol w:w="558"/>
        <w:gridCol w:w="5490"/>
      </w:tblGrid>
      <w:tr w:rsidR="002E35B5" w:rsidTr="00BA52AB">
        <w:tc>
          <w:tcPr>
            <w:tcW w:w="558" w:type="dxa"/>
          </w:tcPr>
          <w:p w:rsidR="002E35B5" w:rsidRPr="002E35B5" w:rsidRDefault="002E35B5" w:rsidP="002E35B5">
            <w:pPr>
              <w:tabs>
                <w:tab w:val="left" w:pos="-720"/>
              </w:tabs>
              <w:suppressAutoHyphens/>
              <w:jc w:val="right"/>
              <w:rPr>
                <w:rFonts w:ascii="Times New Roman" w:hAnsi="Times New Roman"/>
                <w:szCs w:val="24"/>
              </w:rPr>
            </w:pPr>
            <w:r>
              <w:rPr>
                <w:rFonts w:ascii="Times New Roman" w:hAnsi="Times New Roman"/>
                <w:szCs w:val="24"/>
              </w:rPr>
              <w:t>By</w:t>
            </w:r>
          </w:p>
        </w:tc>
        <w:tc>
          <w:tcPr>
            <w:tcW w:w="5490" w:type="dxa"/>
            <w:tcBorders>
              <w:bottom w:val="single" w:sz="6" w:space="0" w:color="auto"/>
            </w:tcBorders>
          </w:tcPr>
          <w:p w:rsidR="002E35B5" w:rsidRDefault="002E35B5" w:rsidP="00BA52AB">
            <w:pPr>
              <w:pStyle w:val="EndnoteText"/>
              <w:tabs>
                <w:tab w:val="left" w:pos="-720"/>
              </w:tabs>
              <w:suppressAutoHyphens/>
              <w:rPr>
                <w:rFonts w:ascii="Times New Roman" w:hAnsi="Times New Roman"/>
                <w:sz w:val="22"/>
              </w:rPr>
            </w:pPr>
          </w:p>
        </w:tc>
      </w:tr>
      <w:tr w:rsidR="002E35B5" w:rsidTr="00BA52AB">
        <w:tc>
          <w:tcPr>
            <w:tcW w:w="558" w:type="dxa"/>
          </w:tcPr>
          <w:p w:rsidR="002E35B5" w:rsidRDefault="002E35B5" w:rsidP="00BA52AB">
            <w:pPr>
              <w:tabs>
                <w:tab w:val="left" w:pos="-720"/>
              </w:tabs>
              <w:suppressAutoHyphens/>
              <w:rPr>
                <w:sz w:val="22"/>
              </w:rPr>
            </w:pPr>
          </w:p>
        </w:tc>
        <w:tc>
          <w:tcPr>
            <w:tcW w:w="5490" w:type="dxa"/>
          </w:tcPr>
          <w:p w:rsidR="002E35B5" w:rsidRPr="002E35B5" w:rsidRDefault="002E35B5" w:rsidP="00BA52AB">
            <w:pPr>
              <w:pStyle w:val="Heading3"/>
              <w:rPr>
                <w:rFonts w:ascii="Times New Roman" w:hAnsi="Times New Roman" w:cs="Times New Roman"/>
                <w:b w:val="0"/>
                <w:color w:val="auto"/>
                <w:szCs w:val="24"/>
              </w:rPr>
            </w:pPr>
            <w:r w:rsidRPr="002E35B5">
              <w:rPr>
                <w:rFonts w:ascii="Times New Roman" w:hAnsi="Times New Roman" w:cs="Times New Roman"/>
                <w:b w:val="0"/>
                <w:color w:val="auto"/>
                <w:szCs w:val="24"/>
              </w:rPr>
              <w:t xml:space="preserve">Chair, Upper Valley Waste Management Agency </w:t>
            </w:r>
          </w:p>
          <w:p w:rsidR="002E35B5" w:rsidRDefault="002E35B5" w:rsidP="002E35B5"/>
          <w:p w:rsidR="002E35B5" w:rsidRPr="002E35B5" w:rsidRDefault="002E35B5" w:rsidP="002E35B5"/>
        </w:tc>
      </w:tr>
    </w:tbl>
    <w:p w:rsidR="002E35B5" w:rsidRDefault="002E35B5">
      <w:pPr>
        <w:tabs>
          <w:tab w:val="left" w:pos="-720"/>
        </w:tabs>
        <w:suppressAutoHyphens/>
        <w:rPr>
          <w:rFonts w:ascii="Times New Roman" w:hAnsi="Times New Roman"/>
        </w:rPr>
      </w:pPr>
    </w:p>
    <w:p w:rsidR="002E35B5" w:rsidRDefault="002E35B5">
      <w:pPr>
        <w:tabs>
          <w:tab w:val="left" w:pos="-720"/>
        </w:tabs>
        <w:suppressAutoHyphens/>
        <w:rPr>
          <w:rFonts w:ascii="Times New Roman" w:hAnsi="Times New Roman"/>
        </w:rPr>
      </w:pPr>
    </w:p>
    <w:tbl>
      <w:tblPr>
        <w:tblW w:w="0" w:type="auto"/>
        <w:tblLayout w:type="fixed"/>
        <w:tblLook w:val="0000" w:firstRow="0" w:lastRow="0" w:firstColumn="0" w:lastColumn="0" w:noHBand="0" w:noVBand="0"/>
      </w:tblPr>
      <w:tblGrid>
        <w:gridCol w:w="738"/>
        <w:gridCol w:w="4320"/>
        <w:gridCol w:w="630"/>
        <w:gridCol w:w="3870"/>
      </w:tblGrid>
      <w:tr w:rsidR="000E43F1">
        <w:tc>
          <w:tcPr>
            <w:tcW w:w="738" w:type="dxa"/>
          </w:tcPr>
          <w:p w:rsidR="000E43F1" w:rsidRDefault="000E43F1">
            <w:pPr>
              <w:tabs>
                <w:tab w:val="left" w:pos="-720"/>
              </w:tabs>
              <w:suppressAutoHyphens/>
              <w:jc w:val="right"/>
              <w:rPr>
                <w:rFonts w:ascii="Times New Roman" w:hAnsi="Times New Roman"/>
              </w:rPr>
            </w:pPr>
            <w:r>
              <w:rPr>
                <w:rFonts w:ascii="Times New Roman" w:hAnsi="Times New Roman"/>
              </w:rPr>
              <w:t>By:</w:t>
            </w:r>
          </w:p>
        </w:tc>
        <w:tc>
          <w:tcPr>
            <w:tcW w:w="4320" w:type="dxa"/>
            <w:tcBorders>
              <w:bottom w:val="single" w:sz="6" w:space="0" w:color="auto"/>
            </w:tcBorders>
          </w:tcPr>
          <w:p w:rsidR="000E43F1" w:rsidRDefault="000E43F1">
            <w:pPr>
              <w:pStyle w:val="EndnoteText"/>
              <w:tabs>
                <w:tab w:val="left" w:pos="-720"/>
              </w:tabs>
              <w:suppressAutoHyphens/>
              <w:rPr>
                <w:rFonts w:ascii="Times New Roman" w:hAnsi="Times New Roman"/>
              </w:rPr>
            </w:pPr>
          </w:p>
        </w:tc>
        <w:tc>
          <w:tcPr>
            <w:tcW w:w="630" w:type="dxa"/>
          </w:tcPr>
          <w:p w:rsidR="000E43F1" w:rsidRDefault="000E43F1">
            <w:pPr>
              <w:tabs>
                <w:tab w:val="left" w:pos="-720"/>
              </w:tabs>
              <w:suppressAutoHyphens/>
              <w:jc w:val="right"/>
              <w:rPr>
                <w:rFonts w:ascii="Times New Roman" w:hAnsi="Times New Roman"/>
              </w:rPr>
            </w:pPr>
            <w:r>
              <w:rPr>
                <w:rFonts w:ascii="Times New Roman" w:hAnsi="Times New Roman"/>
              </w:rPr>
              <w:t>By:</w:t>
            </w:r>
          </w:p>
        </w:tc>
        <w:tc>
          <w:tcPr>
            <w:tcW w:w="3870" w:type="dxa"/>
            <w:tcBorders>
              <w:bottom w:val="single" w:sz="6" w:space="0" w:color="auto"/>
            </w:tcBorders>
          </w:tcPr>
          <w:p w:rsidR="000E43F1" w:rsidRPr="008C366A" w:rsidRDefault="00376890">
            <w:pPr>
              <w:pStyle w:val="EndnoteText"/>
              <w:tabs>
                <w:tab w:val="left" w:pos="-720"/>
              </w:tabs>
              <w:suppressAutoHyphens/>
              <w:rPr>
                <w:rFonts w:ascii="Times New Roman" w:hAnsi="Times New Roman"/>
              </w:rPr>
            </w:pPr>
            <w:r>
              <w:rPr>
                <w:rFonts w:ascii="Times New Roman" w:hAnsi="Times New Roman"/>
                <w:i/>
              </w:rPr>
              <w:t xml:space="preserve">Jeffrey M. Richard </w:t>
            </w:r>
            <w:r w:rsidR="008C366A">
              <w:rPr>
                <w:rFonts w:ascii="Times New Roman" w:hAnsi="Times New Roman"/>
              </w:rPr>
              <w:t>(e-signature)</w:t>
            </w:r>
          </w:p>
        </w:tc>
      </w:tr>
      <w:tr w:rsidR="000E43F1">
        <w:tc>
          <w:tcPr>
            <w:tcW w:w="738" w:type="dxa"/>
          </w:tcPr>
          <w:p w:rsidR="000E43F1" w:rsidRDefault="000E43F1">
            <w:pPr>
              <w:tabs>
                <w:tab w:val="left" w:pos="-720"/>
              </w:tabs>
              <w:suppressAutoHyphens/>
              <w:rPr>
                <w:rFonts w:ascii="Times New Roman" w:hAnsi="Times New Roman"/>
              </w:rPr>
            </w:pPr>
          </w:p>
        </w:tc>
        <w:tc>
          <w:tcPr>
            <w:tcW w:w="4320" w:type="dxa"/>
          </w:tcPr>
          <w:p w:rsidR="000E43F1" w:rsidRDefault="000E43F1">
            <w:pPr>
              <w:tabs>
                <w:tab w:val="left" w:pos="-720"/>
              </w:tabs>
              <w:suppressAutoHyphens/>
              <w:rPr>
                <w:rFonts w:ascii="Times New Roman" w:hAnsi="Times New Roman"/>
              </w:rPr>
            </w:pPr>
            <w:r>
              <w:rPr>
                <w:rFonts w:ascii="Times New Roman" w:hAnsi="Times New Roman"/>
              </w:rPr>
              <w:t xml:space="preserve">ATTEST:  </w:t>
            </w:r>
            <w:r w:rsidR="00755619">
              <w:rPr>
                <w:rFonts w:ascii="Times New Roman" w:hAnsi="Times New Roman"/>
              </w:rPr>
              <w:t>Steve Lederer</w:t>
            </w:r>
            <w:r>
              <w:rPr>
                <w:rFonts w:ascii="Times New Roman" w:hAnsi="Times New Roman"/>
              </w:rPr>
              <w:t>, Manager of the Upper Valley Waste Management Agency</w:t>
            </w:r>
          </w:p>
        </w:tc>
        <w:tc>
          <w:tcPr>
            <w:tcW w:w="630" w:type="dxa"/>
          </w:tcPr>
          <w:p w:rsidR="000E43F1" w:rsidRDefault="000E43F1">
            <w:pPr>
              <w:tabs>
                <w:tab w:val="left" w:pos="-720"/>
              </w:tabs>
              <w:suppressAutoHyphens/>
              <w:rPr>
                <w:rFonts w:ascii="Times New Roman" w:hAnsi="Times New Roman"/>
              </w:rPr>
            </w:pPr>
          </w:p>
        </w:tc>
        <w:tc>
          <w:tcPr>
            <w:tcW w:w="3870" w:type="dxa"/>
          </w:tcPr>
          <w:p w:rsidR="000E43F1" w:rsidRDefault="000E43F1">
            <w:pPr>
              <w:tabs>
                <w:tab w:val="left" w:pos="-720"/>
              </w:tabs>
              <w:suppressAutoHyphens/>
              <w:rPr>
                <w:rFonts w:ascii="Times New Roman" w:hAnsi="Times New Roman"/>
              </w:rPr>
            </w:pPr>
            <w:r>
              <w:rPr>
                <w:rFonts w:ascii="Times New Roman" w:hAnsi="Times New Roman"/>
              </w:rPr>
              <w:t xml:space="preserve">APPROVED AS TO FORM:  </w:t>
            </w:r>
          </w:p>
          <w:p w:rsidR="000E43F1" w:rsidRDefault="0009605F" w:rsidP="00376890">
            <w:pPr>
              <w:tabs>
                <w:tab w:val="left" w:pos="-720"/>
              </w:tabs>
              <w:suppressAutoHyphens/>
              <w:rPr>
                <w:rFonts w:ascii="Times New Roman" w:hAnsi="Times New Roman"/>
              </w:rPr>
            </w:pPr>
            <w:r>
              <w:rPr>
                <w:rFonts w:ascii="Times New Roman" w:hAnsi="Times New Roman"/>
              </w:rPr>
              <w:t xml:space="preserve">Jeffrey </w:t>
            </w:r>
            <w:r w:rsidR="00376890">
              <w:rPr>
                <w:rFonts w:ascii="Times New Roman" w:hAnsi="Times New Roman"/>
              </w:rPr>
              <w:t xml:space="preserve">M. </w:t>
            </w:r>
            <w:r>
              <w:rPr>
                <w:rFonts w:ascii="Times New Roman" w:hAnsi="Times New Roman"/>
              </w:rPr>
              <w:t>Richard</w:t>
            </w:r>
            <w:r w:rsidR="000E43F1">
              <w:rPr>
                <w:rFonts w:ascii="Times New Roman" w:hAnsi="Times New Roman"/>
              </w:rPr>
              <w:t xml:space="preserve">, </w:t>
            </w:r>
            <w:r w:rsidR="00376890">
              <w:rPr>
                <w:rFonts w:ascii="Times New Roman" w:hAnsi="Times New Roman"/>
              </w:rPr>
              <w:t>Chief Deputy County Counsel, as Agency</w:t>
            </w:r>
            <w:r w:rsidR="000E43F1">
              <w:rPr>
                <w:rFonts w:ascii="Times New Roman" w:hAnsi="Times New Roman"/>
              </w:rPr>
              <w:t xml:space="preserve"> Counsel</w:t>
            </w:r>
          </w:p>
        </w:tc>
      </w:tr>
    </w:tbl>
    <w:p w:rsidR="00E56BA9" w:rsidRDefault="00E56BA9">
      <w:pPr>
        <w:rPr>
          <w:rFonts w:ascii="Times New Roman" w:hAnsi="Times New Roman"/>
        </w:rPr>
      </w:pPr>
    </w:p>
    <w:p w:rsidR="000E43F1" w:rsidRDefault="00E56BA9" w:rsidP="00E56BA9">
      <w:pPr>
        <w:jc w:val="center"/>
        <w:rPr>
          <w:rFonts w:ascii="Times New Roman" w:hAnsi="Times New Roman"/>
        </w:rPr>
      </w:pPr>
      <w:r>
        <w:rPr>
          <w:rFonts w:ascii="Times New Roman" w:hAnsi="Times New Roman"/>
        </w:rPr>
        <w:br w:type="page"/>
      </w:r>
      <w:r>
        <w:rPr>
          <w:rFonts w:ascii="Times New Roman" w:hAnsi="Times New Roman"/>
          <w:b/>
        </w:rPr>
        <w:lastRenderedPageBreak/>
        <w:t>EXHIBIT A</w:t>
      </w:r>
    </w:p>
    <w:p w:rsidR="00E56BA9" w:rsidRPr="00355DF3" w:rsidRDefault="00755619" w:rsidP="00355DF3">
      <w:pPr>
        <w:jc w:val="center"/>
      </w:pPr>
      <w:r>
        <w:t>(</w:t>
      </w:r>
      <w:r w:rsidR="00A06057">
        <w:t>Attach rate tables as approved by the Board</w:t>
      </w:r>
      <w:r>
        <w:t>)</w:t>
      </w:r>
    </w:p>
    <w:sectPr w:rsidR="00E56BA9" w:rsidRPr="00355DF3" w:rsidSect="002F034D">
      <w:footerReference w:type="default" r:id="rId9"/>
      <w:endnotePr>
        <w:numFmt w:val="decimal"/>
      </w:endnotePr>
      <w:pgSz w:w="12240" w:h="15840"/>
      <w:pgMar w:top="1440" w:right="1440" w:bottom="1440" w:left="1440" w:header="432"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2AB" w:rsidRDefault="00BA52AB">
      <w:r>
        <w:separator/>
      </w:r>
    </w:p>
  </w:endnote>
  <w:endnote w:type="continuationSeparator" w:id="0">
    <w:p w:rsidR="00BA52AB" w:rsidRDefault="00BA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2AB" w:rsidRDefault="00A90E9E">
    <w:pPr>
      <w:tabs>
        <w:tab w:val="right" w:pos="9360"/>
      </w:tabs>
      <w:rPr>
        <w:rFonts w:ascii="Times" w:hAnsi="Times"/>
        <w:sz w:val="12"/>
      </w:rPr>
    </w:pPr>
    <w:r>
      <w:rPr>
        <w:rFonts w:ascii="Times New Roman" w:hAnsi="Times New Roman"/>
        <w:sz w:val="16"/>
      </w:rPr>
      <w:fldChar w:fldCharType="begin"/>
    </w:r>
    <w:r w:rsidR="00BA52AB">
      <w:rPr>
        <w:rFonts w:ascii="Times New Roman" w:hAnsi="Times New Roman"/>
        <w:sz w:val="16"/>
      </w:rPr>
      <w:instrText xml:space="preserve"> FILENAME \p </w:instrText>
    </w:r>
    <w:r>
      <w:rPr>
        <w:rFonts w:ascii="Times New Roman" w:hAnsi="Times New Roman"/>
        <w:sz w:val="16"/>
      </w:rPr>
      <w:fldChar w:fldCharType="separate"/>
    </w:r>
    <w:r w:rsidR="00BA52AB">
      <w:rPr>
        <w:rFonts w:ascii="Times New Roman" w:hAnsi="Times New Roman"/>
        <w:noProof/>
        <w:sz w:val="16"/>
      </w:rPr>
      <w:t>H:\!-shared\INTEGRATED WASTE MGMT\ZONE 3 - UVA\Meetings\BOD Meetings\2011\06_27_11\UVDS_RATES_RESOLUTION__11-04.docx</w:t>
    </w:r>
    <w:r>
      <w:rPr>
        <w:rFonts w:ascii="Times New Roman" w:hAnsi="Times New Roman"/>
        <w:sz w:val="16"/>
      </w:rPr>
      <w:fldChar w:fldCharType="end"/>
    </w:r>
    <w:r w:rsidR="00BA52AB">
      <w:rPr>
        <w:rFonts w:ascii="Times" w:hAnsi="Times"/>
        <w:sz w:val="12"/>
      </w:rPr>
      <w:tab/>
      <w:t xml:space="preserve"> </w:t>
    </w:r>
    <w:r>
      <w:rPr>
        <w:rFonts w:ascii="Times" w:hAnsi="Times"/>
        <w:sz w:val="12"/>
      </w:rPr>
      <w:fldChar w:fldCharType="begin"/>
    </w:r>
    <w:r w:rsidR="00BA52AB">
      <w:rPr>
        <w:rFonts w:ascii="Times" w:hAnsi="Times"/>
        <w:sz w:val="12"/>
      </w:rPr>
      <w:instrText xml:space="preserve"> DATE \@ "MM/dd/yy" </w:instrText>
    </w:r>
    <w:r>
      <w:rPr>
        <w:rFonts w:ascii="Times" w:hAnsi="Times"/>
        <w:sz w:val="12"/>
      </w:rPr>
      <w:fldChar w:fldCharType="separate"/>
    </w:r>
    <w:r w:rsidR="00F50FDC">
      <w:rPr>
        <w:rFonts w:ascii="Times" w:hAnsi="Times"/>
        <w:noProof/>
        <w:sz w:val="12"/>
      </w:rPr>
      <w:t>09/15/15</w:t>
    </w:r>
    <w:r>
      <w:rPr>
        <w:rFonts w:ascii="Times" w:hAnsi="Times"/>
        <w:sz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2AB" w:rsidRDefault="00BA52AB">
      <w:r>
        <w:separator/>
      </w:r>
    </w:p>
  </w:footnote>
  <w:footnote w:type="continuationSeparator" w:id="0">
    <w:p w:rsidR="00BA52AB" w:rsidRDefault="00BA52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Times" w:hAnsi="Times"/>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F78E6"/>
    <w:rsid w:val="00013AB0"/>
    <w:rsid w:val="0009605F"/>
    <w:rsid w:val="000E43F1"/>
    <w:rsid w:val="0010216D"/>
    <w:rsid w:val="00147A81"/>
    <w:rsid w:val="00237C76"/>
    <w:rsid w:val="002449AA"/>
    <w:rsid w:val="002E35B5"/>
    <w:rsid w:val="002F034D"/>
    <w:rsid w:val="002F4236"/>
    <w:rsid w:val="0032146D"/>
    <w:rsid w:val="00355DF3"/>
    <w:rsid w:val="00371B7D"/>
    <w:rsid w:val="00376890"/>
    <w:rsid w:val="003925FD"/>
    <w:rsid w:val="003D4116"/>
    <w:rsid w:val="003E5924"/>
    <w:rsid w:val="00453359"/>
    <w:rsid w:val="004C3A17"/>
    <w:rsid w:val="004E294B"/>
    <w:rsid w:val="00520672"/>
    <w:rsid w:val="005227DA"/>
    <w:rsid w:val="005A46F2"/>
    <w:rsid w:val="00606E24"/>
    <w:rsid w:val="006739C6"/>
    <w:rsid w:val="00682F95"/>
    <w:rsid w:val="007051E5"/>
    <w:rsid w:val="00755619"/>
    <w:rsid w:val="008209AE"/>
    <w:rsid w:val="00834617"/>
    <w:rsid w:val="00885509"/>
    <w:rsid w:val="008B50D9"/>
    <w:rsid w:val="008C366A"/>
    <w:rsid w:val="009952D3"/>
    <w:rsid w:val="00A06057"/>
    <w:rsid w:val="00A20585"/>
    <w:rsid w:val="00A90E9E"/>
    <w:rsid w:val="00AB4631"/>
    <w:rsid w:val="00B11B7A"/>
    <w:rsid w:val="00B24DE8"/>
    <w:rsid w:val="00BA52AB"/>
    <w:rsid w:val="00C43A2F"/>
    <w:rsid w:val="00CF78E6"/>
    <w:rsid w:val="00DA55A2"/>
    <w:rsid w:val="00DB0EA1"/>
    <w:rsid w:val="00DF3FCB"/>
    <w:rsid w:val="00DF752E"/>
    <w:rsid w:val="00E05B0C"/>
    <w:rsid w:val="00E51800"/>
    <w:rsid w:val="00E56BA9"/>
    <w:rsid w:val="00F01C61"/>
    <w:rsid w:val="00F5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34D"/>
    <w:pPr>
      <w:widowControl w:val="0"/>
    </w:pPr>
    <w:rPr>
      <w:rFonts w:ascii="Courier" w:hAnsi="Courier"/>
      <w:snapToGrid w:val="0"/>
      <w:sz w:val="24"/>
    </w:rPr>
  </w:style>
  <w:style w:type="paragraph" w:styleId="Heading1">
    <w:name w:val="heading 1"/>
    <w:basedOn w:val="Normal"/>
    <w:next w:val="Normal"/>
    <w:qFormat/>
    <w:rsid w:val="002F034D"/>
    <w:pPr>
      <w:keepNext/>
      <w:tabs>
        <w:tab w:val="center" w:pos="4680"/>
      </w:tabs>
      <w:outlineLvl w:val="0"/>
    </w:pPr>
    <w:rPr>
      <w:rFonts w:ascii="Times New Roman" w:hAnsi="Times New Roman"/>
      <w:b/>
    </w:rPr>
  </w:style>
  <w:style w:type="paragraph" w:styleId="Heading3">
    <w:name w:val="heading 3"/>
    <w:basedOn w:val="Normal"/>
    <w:next w:val="Normal"/>
    <w:link w:val="Heading3Char"/>
    <w:semiHidden/>
    <w:unhideWhenUsed/>
    <w:qFormat/>
    <w:rsid w:val="002E35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F034D"/>
  </w:style>
  <w:style w:type="paragraph" w:customStyle="1" w:styleId="Level1">
    <w:name w:val="Level 1"/>
    <w:basedOn w:val="Normal"/>
    <w:rsid w:val="002F034D"/>
    <w:pPr>
      <w:numPr>
        <w:numId w:val="1"/>
      </w:numPr>
      <w:ind w:left="720" w:hanging="720"/>
      <w:outlineLvl w:val="0"/>
    </w:pPr>
  </w:style>
  <w:style w:type="paragraph" w:styleId="Header">
    <w:name w:val="header"/>
    <w:basedOn w:val="Normal"/>
    <w:rsid w:val="002F034D"/>
    <w:pPr>
      <w:tabs>
        <w:tab w:val="center" w:pos="4320"/>
        <w:tab w:val="right" w:pos="8640"/>
      </w:tabs>
    </w:pPr>
  </w:style>
  <w:style w:type="paragraph" w:styleId="Footer">
    <w:name w:val="footer"/>
    <w:basedOn w:val="Normal"/>
    <w:rsid w:val="002F034D"/>
    <w:pPr>
      <w:tabs>
        <w:tab w:val="center" w:pos="4320"/>
        <w:tab w:val="right" w:pos="8640"/>
      </w:tabs>
    </w:pPr>
  </w:style>
  <w:style w:type="paragraph" w:styleId="EndnoteText">
    <w:name w:val="endnote text"/>
    <w:basedOn w:val="Normal"/>
    <w:semiHidden/>
    <w:rsid w:val="002F034D"/>
  </w:style>
  <w:style w:type="table" w:styleId="TableGrid">
    <w:name w:val="Table Grid"/>
    <w:basedOn w:val="TableNormal"/>
    <w:rsid w:val="00E56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53359"/>
    <w:rPr>
      <w:rFonts w:ascii="Tahoma" w:hAnsi="Tahoma" w:cs="Tahoma"/>
      <w:sz w:val="16"/>
      <w:szCs w:val="16"/>
    </w:rPr>
  </w:style>
  <w:style w:type="character" w:customStyle="1" w:styleId="BalloonTextChar">
    <w:name w:val="Balloon Text Char"/>
    <w:basedOn w:val="DefaultParagraphFont"/>
    <w:link w:val="BalloonText"/>
    <w:rsid w:val="00453359"/>
    <w:rPr>
      <w:rFonts w:ascii="Tahoma" w:hAnsi="Tahoma" w:cs="Tahoma"/>
      <w:snapToGrid w:val="0"/>
      <w:sz w:val="16"/>
      <w:szCs w:val="16"/>
    </w:rPr>
  </w:style>
  <w:style w:type="character" w:customStyle="1" w:styleId="Heading3Char">
    <w:name w:val="Heading 3 Char"/>
    <w:basedOn w:val="DefaultParagraphFont"/>
    <w:link w:val="Heading3"/>
    <w:semiHidden/>
    <w:rsid w:val="002E35B5"/>
    <w:rPr>
      <w:rFonts w:asciiTheme="majorHAnsi" w:eastAsiaTheme="majorEastAsia" w:hAnsiTheme="majorHAnsi" w:cstheme="majorBidi"/>
      <w:b/>
      <w:bCs/>
      <w:snapToGrid w:val="0"/>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34D"/>
    <w:pPr>
      <w:widowControl w:val="0"/>
    </w:pPr>
    <w:rPr>
      <w:rFonts w:ascii="Courier" w:hAnsi="Courier"/>
      <w:snapToGrid w:val="0"/>
      <w:sz w:val="24"/>
    </w:rPr>
  </w:style>
  <w:style w:type="paragraph" w:styleId="Heading1">
    <w:name w:val="heading 1"/>
    <w:basedOn w:val="Normal"/>
    <w:next w:val="Normal"/>
    <w:qFormat/>
    <w:rsid w:val="002F034D"/>
    <w:pPr>
      <w:keepNext/>
      <w:tabs>
        <w:tab w:val="center" w:pos="4680"/>
      </w:tabs>
      <w:outlineLvl w:val="0"/>
    </w:pPr>
    <w:rPr>
      <w:rFonts w:ascii="Times New Roman" w:hAnsi="Times New Roman"/>
      <w:b/>
    </w:rPr>
  </w:style>
  <w:style w:type="paragraph" w:styleId="Heading3">
    <w:name w:val="heading 3"/>
    <w:basedOn w:val="Normal"/>
    <w:next w:val="Normal"/>
    <w:link w:val="Heading3Char"/>
    <w:semiHidden/>
    <w:unhideWhenUsed/>
    <w:qFormat/>
    <w:rsid w:val="002E35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F034D"/>
  </w:style>
  <w:style w:type="paragraph" w:customStyle="1" w:styleId="Level1">
    <w:name w:val="Level 1"/>
    <w:basedOn w:val="Normal"/>
    <w:rsid w:val="002F034D"/>
    <w:pPr>
      <w:numPr>
        <w:numId w:val="1"/>
      </w:numPr>
      <w:ind w:left="720" w:hanging="720"/>
      <w:outlineLvl w:val="0"/>
    </w:pPr>
  </w:style>
  <w:style w:type="paragraph" w:styleId="Header">
    <w:name w:val="header"/>
    <w:basedOn w:val="Normal"/>
    <w:rsid w:val="002F034D"/>
    <w:pPr>
      <w:tabs>
        <w:tab w:val="center" w:pos="4320"/>
        <w:tab w:val="right" w:pos="8640"/>
      </w:tabs>
    </w:pPr>
  </w:style>
  <w:style w:type="paragraph" w:styleId="Footer">
    <w:name w:val="footer"/>
    <w:basedOn w:val="Normal"/>
    <w:rsid w:val="002F034D"/>
    <w:pPr>
      <w:tabs>
        <w:tab w:val="center" w:pos="4320"/>
        <w:tab w:val="right" w:pos="8640"/>
      </w:tabs>
    </w:pPr>
  </w:style>
  <w:style w:type="paragraph" w:styleId="EndnoteText">
    <w:name w:val="endnote text"/>
    <w:basedOn w:val="Normal"/>
    <w:semiHidden/>
    <w:rsid w:val="002F034D"/>
  </w:style>
  <w:style w:type="table" w:styleId="TableGrid">
    <w:name w:val="Table Grid"/>
    <w:basedOn w:val="TableNormal"/>
    <w:rsid w:val="00E56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53359"/>
    <w:rPr>
      <w:rFonts w:ascii="Tahoma" w:hAnsi="Tahoma" w:cs="Tahoma"/>
      <w:sz w:val="16"/>
      <w:szCs w:val="16"/>
    </w:rPr>
  </w:style>
  <w:style w:type="character" w:customStyle="1" w:styleId="BalloonTextChar">
    <w:name w:val="Balloon Text Char"/>
    <w:basedOn w:val="DefaultParagraphFont"/>
    <w:link w:val="BalloonText"/>
    <w:rsid w:val="00453359"/>
    <w:rPr>
      <w:rFonts w:ascii="Tahoma" w:hAnsi="Tahoma" w:cs="Tahoma"/>
      <w:snapToGrid w:val="0"/>
      <w:sz w:val="16"/>
      <w:szCs w:val="16"/>
    </w:rPr>
  </w:style>
  <w:style w:type="character" w:customStyle="1" w:styleId="Heading3Char">
    <w:name w:val="Heading 3 Char"/>
    <w:basedOn w:val="DefaultParagraphFont"/>
    <w:link w:val="Heading3"/>
    <w:semiHidden/>
    <w:rsid w:val="002E35B5"/>
    <w:rPr>
      <w:rFonts w:asciiTheme="majorHAnsi" w:eastAsiaTheme="majorEastAsia" w:hAnsiTheme="majorHAnsi" w:cstheme="majorBidi"/>
      <w:b/>
      <w:bCs/>
      <w:snapToGrid w:val="0"/>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455</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AGENCY RESOLUTION #02-04</vt:lpstr>
    </vt:vector>
  </TitlesOfParts>
  <Company>Napa County</Company>
  <LinksUpToDate>false</LinksUpToDate>
  <CharactersWithSpaces>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RESOLUTION #02-04</dc:title>
  <dc:creator>jpahl</dc:creator>
  <cp:lastModifiedBy>Lederer, Steven</cp:lastModifiedBy>
  <cp:revision>3</cp:revision>
  <cp:lastPrinted>2011-06-20T21:40:00Z</cp:lastPrinted>
  <dcterms:created xsi:type="dcterms:W3CDTF">2015-09-15T16:05:00Z</dcterms:created>
  <dcterms:modified xsi:type="dcterms:W3CDTF">2015-09-15T16:07:00Z</dcterms:modified>
</cp:coreProperties>
</file>