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9B882" w14:textId="77777777" w:rsidR="008A010E" w:rsidRPr="00D70771" w:rsidRDefault="008A010E" w:rsidP="008A010E">
      <w:pPr>
        <w:pStyle w:val="Title"/>
        <w:ind w:left="1440" w:right="1440"/>
      </w:pPr>
      <w:r w:rsidRPr="00D70771">
        <w:t>RESOLUTION NO.</w:t>
      </w:r>
      <w:r w:rsidR="00147B1B">
        <w:t xml:space="preserve"> 20</w:t>
      </w:r>
      <w:r w:rsidR="008C2937">
        <w:t>20</w:t>
      </w:r>
      <w:r w:rsidRPr="00D70771">
        <w:t xml:space="preserve"> </w:t>
      </w:r>
      <w:r w:rsidR="00147B1B">
        <w:t>-</w:t>
      </w:r>
    </w:p>
    <w:p w14:paraId="28F84711" w14:textId="77777777" w:rsidR="008A010E" w:rsidRPr="00D70771" w:rsidRDefault="008A010E" w:rsidP="008A010E">
      <w:pPr>
        <w:ind w:left="1440" w:right="1440"/>
        <w:jc w:val="center"/>
        <w:rPr>
          <w:b/>
        </w:rPr>
      </w:pPr>
    </w:p>
    <w:p w14:paraId="57CB2A1F" w14:textId="77777777" w:rsidR="00232187" w:rsidRDefault="008A010E" w:rsidP="008A010E">
      <w:pPr>
        <w:pStyle w:val="BlockText"/>
      </w:pPr>
      <w:r w:rsidRPr="00D70771">
        <w:t xml:space="preserve">A RESOLUTION OF THE </w:t>
      </w:r>
      <w:r w:rsidR="0097185A">
        <w:t xml:space="preserve">NAPA COUNTY </w:t>
      </w:r>
      <w:r w:rsidRPr="00D70771">
        <w:t xml:space="preserve">PLANNING </w:t>
      </w:r>
      <w:r w:rsidR="00DF12D5">
        <w:t>COMMISSION</w:t>
      </w:r>
      <w:r w:rsidRPr="00D70771">
        <w:t xml:space="preserve">, STATE OF CALIFORNIA, ADOPTING FINDINGS DENYING USE PERMIT APPLICATION </w:t>
      </w:r>
    </w:p>
    <w:p w14:paraId="281BC406" w14:textId="77777777" w:rsidR="00232187" w:rsidRDefault="008A010E" w:rsidP="008A010E">
      <w:pPr>
        <w:pStyle w:val="BlockText"/>
      </w:pPr>
      <w:r w:rsidRPr="00D70771">
        <w:t xml:space="preserve">NO. </w:t>
      </w:r>
      <w:r w:rsidR="00232187">
        <w:t>P19-00303 FOR T</w:t>
      </w:r>
      <w:r w:rsidRPr="00D70771">
        <w:t xml:space="preserve">HE </w:t>
      </w:r>
      <w:r>
        <w:t xml:space="preserve">BALLOONS ABOVE THE </w:t>
      </w:r>
    </w:p>
    <w:p w14:paraId="4C3BEF13" w14:textId="77777777" w:rsidR="00232187" w:rsidRDefault="008A010E" w:rsidP="008A010E">
      <w:pPr>
        <w:pStyle w:val="BlockText"/>
      </w:pPr>
      <w:r>
        <w:t>VALLEY</w:t>
      </w:r>
      <w:r w:rsidRPr="00D70771">
        <w:t xml:space="preserve"> </w:t>
      </w:r>
      <w:r w:rsidR="00232187">
        <w:t xml:space="preserve">HOT AIR BALLOON LAUNCHING SITE AT </w:t>
      </w:r>
    </w:p>
    <w:p w14:paraId="324F7E06" w14:textId="77777777" w:rsidR="00232187" w:rsidRDefault="00232187" w:rsidP="008A010E">
      <w:pPr>
        <w:pStyle w:val="BlockText"/>
      </w:pPr>
      <w:r>
        <w:t xml:space="preserve">5360 WASHINGTON STREET, NAPA, </w:t>
      </w:r>
    </w:p>
    <w:p w14:paraId="2EA28904" w14:textId="77777777" w:rsidR="00FB746C" w:rsidRPr="00E73B51" w:rsidRDefault="00232187" w:rsidP="00E73B51">
      <w:pPr>
        <w:pStyle w:val="BlockText"/>
      </w:pPr>
      <w:r>
        <w:t>CALIFORNIA, APN 036-130-029</w:t>
      </w:r>
    </w:p>
    <w:p w14:paraId="2C6F3A51" w14:textId="77777777" w:rsidR="007A698B" w:rsidRDefault="007A698B" w:rsidP="007A698B">
      <w:pPr>
        <w:ind w:firstLine="720"/>
      </w:pPr>
    </w:p>
    <w:p w14:paraId="421D036D" w14:textId="77777777" w:rsidR="007A698B" w:rsidRDefault="007A698B" w:rsidP="007A698B">
      <w:pPr>
        <w:ind w:firstLine="720"/>
      </w:pPr>
      <w:r>
        <w:t xml:space="preserve">WHEREAS, </w:t>
      </w:r>
      <w:r w:rsidR="00184A0A">
        <w:t xml:space="preserve">on June 28, 2019, </w:t>
      </w:r>
      <w:r w:rsidRPr="00D70771">
        <w:t xml:space="preserve">an application for a use permit was filed with the Napa County </w:t>
      </w:r>
      <w:r w:rsidR="00E73B51">
        <w:t xml:space="preserve">Planning, Building and </w:t>
      </w:r>
      <w:r w:rsidR="00951ED4">
        <w:t>Environmental Services</w:t>
      </w:r>
      <w:r w:rsidR="00725994">
        <w:t xml:space="preserve"> (PBES</w:t>
      </w:r>
      <w:r w:rsidR="00232187">
        <w:t>) Department</w:t>
      </w:r>
      <w:r w:rsidR="00725994">
        <w:t xml:space="preserve"> by </w:t>
      </w:r>
      <w:r w:rsidR="004F75C0">
        <w:t>Robert Barbarick on behalf of</w:t>
      </w:r>
      <w:r w:rsidR="00E73B51">
        <w:t xml:space="preserve"> </w:t>
      </w:r>
      <w:r>
        <w:t>Balloons Above the Valley</w:t>
      </w:r>
      <w:r w:rsidRPr="007B502D">
        <w:t xml:space="preserve"> </w:t>
      </w:r>
      <w:r w:rsidR="00725994">
        <w:t xml:space="preserve">(Applicant) </w:t>
      </w:r>
      <w:r w:rsidR="004F75C0">
        <w:t xml:space="preserve">requesting </w:t>
      </w:r>
      <w:r w:rsidR="00725994">
        <w:t>daily</w:t>
      </w:r>
      <w:r w:rsidRPr="007B502D">
        <w:t xml:space="preserve"> </w:t>
      </w:r>
      <w:r w:rsidRPr="0069672A">
        <w:t xml:space="preserve">launching </w:t>
      </w:r>
      <w:r w:rsidR="00725994">
        <w:t>of up to eight hot air balloons</w:t>
      </w:r>
      <w:r w:rsidRPr="0069672A">
        <w:t xml:space="preserve"> </w:t>
      </w:r>
      <w:r w:rsidR="00725994">
        <w:t xml:space="preserve">and related activities between the hours of </w:t>
      </w:r>
      <w:r w:rsidRPr="0069672A">
        <w:t>6:00 a.m.</w:t>
      </w:r>
      <w:r w:rsidR="004F75C0">
        <w:t xml:space="preserve"> and 9:30 a.m. (the Project). </w:t>
      </w:r>
      <w:r w:rsidR="00E73B51">
        <w:t xml:space="preserve">The PBES Department designated this application as </w:t>
      </w:r>
      <w:r w:rsidR="00725994">
        <w:t xml:space="preserve">Use Permit No. P19-00303; </w:t>
      </w:r>
      <w:r w:rsidR="00E73B51">
        <w:t>and</w:t>
      </w:r>
    </w:p>
    <w:p w14:paraId="6E1949CE" w14:textId="77777777" w:rsidR="007A698B" w:rsidRPr="007A698B" w:rsidRDefault="007A698B" w:rsidP="007A698B"/>
    <w:p w14:paraId="5B31628A" w14:textId="77777777" w:rsidR="007A698B" w:rsidRDefault="007A698B" w:rsidP="007A698B">
      <w:pPr>
        <w:ind w:firstLine="720"/>
      </w:pPr>
      <w:r w:rsidRPr="005A5816">
        <w:t xml:space="preserve">WHEREAS, </w:t>
      </w:r>
      <w:r>
        <w:t xml:space="preserve">the Project site is located </w:t>
      </w:r>
      <w:r w:rsidRPr="0069672A">
        <w:t xml:space="preserve">on a 2.03-acre parcel within the Agricultural Preserve </w:t>
      </w:r>
      <w:r w:rsidR="00E73B51">
        <w:t xml:space="preserve">(AP) </w:t>
      </w:r>
      <w:r w:rsidRPr="0069672A">
        <w:t>zoning district, with a General Plan land use designation of Agricultural Resource (AR). The site address i</w:t>
      </w:r>
      <w:r w:rsidR="00E73B51">
        <w:t xml:space="preserve">s 5360 Washington Street, Napa, California, </w:t>
      </w:r>
      <w:r w:rsidRPr="0069672A">
        <w:t>APN: 036-130-029</w:t>
      </w:r>
      <w:r w:rsidR="00184A0A">
        <w:t xml:space="preserve"> (the Property)</w:t>
      </w:r>
      <w:r w:rsidR="00E73B51">
        <w:t>; and</w:t>
      </w:r>
    </w:p>
    <w:p w14:paraId="109E27F8" w14:textId="77777777" w:rsidR="00C2539E" w:rsidRDefault="00C2539E" w:rsidP="00184A0A"/>
    <w:p w14:paraId="1E7014C9" w14:textId="0DF0EE5B" w:rsidR="0097185A" w:rsidRPr="00F62880" w:rsidRDefault="00F62880" w:rsidP="0097185A">
      <w:pPr>
        <w:ind w:firstLine="720"/>
      </w:pPr>
      <w:r w:rsidRPr="00F62880">
        <w:t>WHEREAS, on</w:t>
      </w:r>
      <w:r w:rsidR="00BE3E63">
        <w:t xml:space="preserve"> </w:t>
      </w:r>
      <w:r w:rsidR="001D46CE">
        <w:t>October 23, 2019</w:t>
      </w:r>
      <w:r w:rsidR="0097185A" w:rsidRPr="00F62880">
        <w:t>, a New Project S</w:t>
      </w:r>
      <w:r w:rsidR="00184A0A">
        <w:t xml:space="preserve">ubmittal Courtesy Notice </w:t>
      </w:r>
      <w:r w:rsidR="0097185A" w:rsidRPr="00F62880">
        <w:t>was mailed to all property owners within 1,000 feet of the subject property and emailed to those persons on the County’s general California Environmental Quality Act (CEQA) document notification list; and</w:t>
      </w:r>
    </w:p>
    <w:p w14:paraId="4CDA25A1" w14:textId="77777777" w:rsidR="0097185A" w:rsidRDefault="0097185A" w:rsidP="00820E3A">
      <w:pPr>
        <w:rPr>
          <w:highlight w:val="yellow"/>
        </w:rPr>
      </w:pPr>
    </w:p>
    <w:p w14:paraId="67E27DAF" w14:textId="4BEDDA5D" w:rsidR="0097185A" w:rsidRPr="00A235B6" w:rsidRDefault="0097185A" w:rsidP="0097185A">
      <w:pPr>
        <w:ind w:firstLine="720"/>
      </w:pPr>
      <w:r w:rsidRPr="00A235B6">
        <w:t>WHEREAS, on</w:t>
      </w:r>
      <w:r w:rsidR="00BE3E63">
        <w:t xml:space="preserve"> </w:t>
      </w:r>
      <w:r w:rsidR="001D46CE">
        <w:t>August 11, 2020</w:t>
      </w:r>
      <w:r w:rsidRPr="00A235B6">
        <w:t xml:space="preserve">, the Public Notice for the Napa County Planning Commission (Planning Commission or Commission) hearing and Notice of Intent to adopt </w:t>
      </w:r>
      <w:r w:rsidR="00571CF9">
        <w:t xml:space="preserve">a Negative Declaration </w:t>
      </w:r>
      <w:r w:rsidRPr="00A235B6">
        <w:t>was mailed to all property owners within 1,000 feet of the subject property as well as any other persons and agencies who had requested n</w:t>
      </w:r>
      <w:r w:rsidR="00571CF9">
        <w:t xml:space="preserve">otice.  </w:t>
      </w:r>
      <w:r w:rsidRPr="00A235B6">
        <w:t>Notice was also provided to those persons on the County’s general CEQA document notification list.  The Notice was published in the Napa Valley Register on</w:t>
      </w:r>
      <w:r w:rsidR="00BE3E63">
        <w:t xml:space="preserve"> </w:t>
      </w:r>
      <w:r w:rsidR="001D46CE">
        <w:t>August 12, 2020</w:t>
      </w:r>
      <w:r w:rsidRPr="00A235B6">
        <w:t xml:space="preserve">; and </w:t>
      </w:r>
    </w:p>
    <w:p w14:paraId="76FC8780" w14:textId="77777777" w:rsidR="0097185A" w:rsidRPr="0097185A" w:rsidRDefault="0097185A" w:rsidP="0097185A">
      <w:pPr>
        <w:rPr>
          <w:highlight w:val="yellow"/>
        </w:rPr>
      </w:pPr>
    </w:p>
    <w:p w14:paraId="50E72D0A" w14:textId="77777777" w:rsidR="00435A1C" w:rsidRDefault="000D7900" w:rsidP="0097185A">
      <w:pPr>
        <w:ind w:firstLine="720"/>
      </w:pPr>
      <w:r>
        <w:t xml:space="preserve">WHEREAS, on September 2, </w:t>
      </w:r>
      <w:r w:rsidR="00A5729E" w:rsidRPr="00A5729E">
        <w:t xml:space="preserve">2020, </w:t>
      </w:r>
      <w:r w:rsidR="00916C0A">
        <w:t>the Planning Commission held a properly noticed public hearing on the proposed Project and Use Permit Application No. P19-00303.  The Commission heard and considered all public testimony (written and verbal) and all evidence related to the Project.  Thereafter,</w:t>
      </w:r>
      <w:r w:rsidR="0097185A" w:rsidRPr="00A5729E">
        <w:t xml:space="preserve"> the Planning Commission closed the public hearing, deliberated, and</w:t>
      </w:r>
      <w:r w:rsidR="00916C0A">
        <w:t xml:space="preserve"> adopted a motion of intent to deny the Project</w:t>
      </w:r>
      <w:r w:rsidR="0097185A" w:rsidRPr="00A5729E">
        <w:t xml:space="preserve"> </w:t>
      </w:r>
      <w:r w:rsidR="00916C0A">
        <w:t>(</w:t>
      </w:r>
      <w:r w:rsidR="00916C0A" w:rsidRPr="00916C0A">
        <w:t xml:space="preserve">3:2 </w:t>
      </w:r>
      <w:r w:rsidR="0097185A" w:rsidRPr="00916C0A">
        <w:t>AYES: Whitmer,</w:t>
      </w:r>
      <w:r w:rsidR="00916C0A" w:rsidRPr="00916C0A">
        <w:t xml:space="preserve"> Cottrell and Gallagher</w:t>
      </w:r>
      <w:r w:rsidR="0097185A" w:rsidRPr="00916C0A">
        <w:t xml:space="preserve">; NOES: </w:t>
      </w:r>
      <w:r w:rsidR="00916C0A" w:rsidRPr="00916C0A">
        <w:t>Mazotti and Dameron</w:t>
      </w:r>
      <w:r w:rsidR="004F75C0">
        <w:t xml:space="preserve">).  The Commission further </w:t>
      </w:r>
      <w:r w:rsidR="00916C0A">
        <w:t>directed County Counsel’s office to prepare a resolution containing fo</w:t>
      </w:r>
      <w:r w:rsidR="00A83AC9">
        <w:t>r</w:t>
      </w:r>
      <w:r w:rsidR="00916C0A">
        <w:t xml:space="preserve">mal findings in support of the denial </w:t>
      </w:r>
      <w:r w:rsidR="004F75C0">
        <w:t>and return to the Commission on Octob</w:t>
      </w:r>
      <w:r w:rsidR="00916C0A">
        <w:t xml:space="preserve">er 7, 2020 for consideration and </w:t>
      </w:r>
      <w:r w:rsidR="004F75C0">
        <w:t>adoption of the resolution</w:t>
      </w:r>
      <w:r w:rsidR="00916C0A">
        <w:t>; and</w:t>
      </w:r>
    </w:p>
    <w:p w14:paraId="4FB7B611" w14:textId="77777777" w:rsidR="0097185A" w:rsidRDefault="0097185A" w:rsidP="00D050B1">
      <w:pPr>
        <w:ind w:firstLine="720"/>
      </w:pPr>
    </w:p>
    <w:p w14:paraId="55D0976C" w14:textId="77777777" w:rsidR="001B6006" w:rsidRPr="0097185A" w:rsidRDefault="001B6006" w:rsidP="001B6006">
      <w:pPr>
        <w:pStyle w:val="Heading1"/>
        <w:rPr>
          <w:highlight w:val="yellow"/>
          <w:u w:val="none"/>
        </w:rPr>
      </w:pPr>
    </w:p>
    <w:p w14:paraId="3C31E2ED" w14:textId="5B549D36" w:rsidR="00924B90" w:rsidRDefault="001B6006" w:rsidP="001B6006">
      <w:pPr>
        <w:pStyle w:val="Heading1"/>
        <w:ind w:left="0" w:firstLine="0"/>
        <w:rPr>
          <w:b w:val="0"/>
          <w:u w:val="none"/>
        </w:rPr>
      </w:pPr>
      <w:r w:rsidRPr="00811E8F">
        <w:rPr>
          <w:u w:val="none"/>
        </w:rPr>
        <w:tab/>
      </w:r>
      <w:r w:rsidR="00A83AC9">
        <w:rPr>
          <w:b w:val="0"/>
          <w:u w:val="none"/>
        </w:rPr>
        <w:t>WHEREAS, on October 7</w:t>
      </w:r>
      <w:r w:rsidRPr="00811E8F">
        <w:rPr>
          <w:b w:val="0"/>
          <w:u w:val="none"/>
        </w:rPr>
        <w:t xml:space="preserve">, 2020, the Planning Commission </w:t>
      </w:r>
      <w:r w:rsidR="00924B90">
        <w:rPr>
          <w:b w:val="0"/>
          <w:u w:val="none"/>
        </w:rPr>
        <w:t>continued the matter to November 4, 2020; and</w:t>
      </w:r>
    </w:p>
    <w:p w14:paraId="04728365" w14:textId="77777777" w:rsidR="00924B90" w:rsidRDefault="00924B90" w:rsidP="001B6006">
      <w:pPr>
        <w:pStyle w:val="Heading1"/>
        <w:ind w:left="0" w:firstLine="0"/>
        <w:rPr>
          <w:b w:val="0"/>
          <w:u w:val="none"/>
        </w:rPr>
      </w:pPr>
    </w:p>
    <w:p w14:paraId="5AFDFCBC" w14:textId="2724A528" w:rsidR="00924B90" w:rsidRDefault="00924B90" w:rsidP="00924B90">
      <w:pPr>
        <w:pStyle w:val="Heading1"/>
        <w:ind w:hanging="720"/>
        <w:rPr>
          <w:b w:val="0"/>
          <w:u w:val="none"/>
        </w:rPr>
      </w:pPr>
      <w:r>
        <w:rPr>
          <w:b w:val="0"/>
          <w:u w:val="none"/>
        </w:rPr>
        <w:t xml:space="preserve">WHEREAS, on November 4, 2020, the </w:t>
      </w:r>
      <w:r w:rsidR="00DD4A89">
        <w:rPr>
          <w:b w:val="0"/>
          <w:u w:val="none"/>
        </w:rPr>
        <w:t>Planni</w:t>
      </w:r>
      <w:r>
        <w:rPr>
          <w:b w:val="0"/>
          <w:u w:val="none"/>
        </w:rPr>
        <w:t xml:space="preserve">ng Commission </w:t>
      </w:r>
      <w:r w:rsidR="001B6006" w:rsidRPr="00811E8F">
        <w:rPr>
          <w:b w:val="0"/>
          <w:u w:val="none"/>
        </w:rPr>
        <w:t>considered this proposed</w:t>
      </w:r>
    </w:p>
    <w:p w14:paraId="3E4DDDA1" w14:textId="708CD94F" w:rsidR="001B6006" w:rsidRPr="00D70771" w:rsidRDefault="00A83AC9" w:rsidP="00924B90">
      <w:pPr>
        <w:pStyle w:val="Heading1"/>
        <w:rPr>
          <w:b w:val="0"/>
          <w:u w:val="none"/>
        </w:rPr>
      </w:pPr>
      <w:r>
        <w:rPr>
          <w:b w:val="0"/>
          <w:u w:val="none"/>
        </w:rPr>
        <w:t>Resolution denying the Project.</w:t>
      </w:r>
    </w:p>
    <w:p w14:paraId="4C3C49B2" w14:textId="77777777" w:rsidR="00B350BE" w:rsidRPr="007C7159" w:rsidRDefault="00B350BE" w:rsidP="00B350BE">
      <w:pPr>
        <w:ind w:firstLine="720"/>
        <w:rPr>
          <w:highlight w:val="green"/>
        </w:rPr>
      </w:pPr>
    </w:p>
    <w:p w14:paraId="3FE41432" w14:textId="77777777" w:rsidR="00602475" w:rsidRPr="007B502D" w:rsidRDefault="00602475" w:rsidP="00D175D9">
      <w:pPr>
        <w:rPr>
          <w:szCs w:val="22"/>
        </w:rPr>
      </w:pPr>
      <w:r w:rsidRPr="007B502D">
        <w:rPr>
          <w:szCs w:val="22"/>
        </w:rPr>
        <w:tab/>
      </w:r>
      <w:r w:rsidRPr="007B502D">
        <w:rPr>
          <w:b/>
          <w:szCs w:val="22"/>
        </w:rPr>
        <w:t>NOW, THEREFORE, BE IT RESOLVED,</w:t>
      </w:r>
      <w:r w:rsidR="009A6322">
        <w:rPr>
          <w:szCs w:val="22"/>
        </w:rPr>
        <w:t xml:space="preserve"> that the Planning </w:t>
      </w:r>
      <w:r w:rsidR="00F055CD">
        <w:rPr>
          <w:szCs w:val="22"/>
        </w:rPr>
        <w:t>Commission</w:t>
      </w:r>
      <w:r w:rsidRPr="007B502D">
        <w:rPr>
          <w:szCs w:val="22"/>
        </w:rPr>
        <w:t xml:space="preserve"> finds, determines, concludes and decides as follows:</w:t>
      </w:r>
    </w:p>
    <w:p w14:paraId="2BE79689" w14:textId="77777777" w:rsidR="00602475" w:rsidRPr="007B502D" w:rsidRDefault="00602475" w:rsidP="00D175D9">
      <w:pPr>
        <w:rPr>
          <w:szCs w:val="22"/>
        </w:rPr>
      </w:pPr>
    </w:p>
    <w:p w14:paraId="6E86CD79" w14:textId="1BD138BF" w:rsidR="00F055CD" w:rsidRPr="00D70771" w:rsidRDefault="00F055CD" w:rsidP="00F055CD">
      <w:pPr>
        <w:pStyle w:val="Heading1"/>
      </w:pPr>
      <w:r w:rsidRPr="00D70771">
        <w:t>SECTION 1.</w:t>
      </w:r>
      <w:r w:rsidRPr="00D70771">
        <w:rPr>
          <w:u w:val="none"/>
        </w:rPr>
        <w:tab/>
      </w:r>
      <w:r w:rsidRPr="00D70771">
        <w:t>Recitals.</w:t>
      </w:r>
    </w:p>
    <w:p w14:paraId="448594A4" w14:textId="77777777" w:rsidR="00F055CD" w:rsidRPr="00D70771" w:rsidRDefault="00F055CD" w:rsidP="00F055CD"/>
    <w:p w14:paraId="53A430D1" w14:textId="77777777" w:rsidR="00F055CD" w:rsidRPr="00D70771" w:rsidRDefault="00F055CD" w:rsidP="00F055CD">
      <w:r w:rsidRPr="00D70771">
        <w:tab/>
        <w:t xml:space="preserve">The </w:t>
      </w:r>
      <w:r w:rsidR="004F75C0">
        <w:t xml:space="preserve">Planning </w:t>
      </w:r>
      <w:r w:rsidRPr="00D70771">
        <w:t>Commission finds that the foregoing recitals are true and correct.</w:t>
      </w:r>
    </w:p>
    <w:p w14:paraId="5CF1A893" w14:textId="77777777" w:rsidR="00F055CD" w:rsidRPr="00D70771" w:rsidRDefault="00F055CD" w:rsidP="00F055CD">
      <w:r w:rsidRPr="00D70771">
        <w:tab/>
      </w:r>
    </w:p>
    <w:p w14:paraId="3DDD09C3" w14:textId="6849A472" w:rsidR="00F055CD" w:rsidRPr="00D70771" w:rsidRDefault="00F055CD" w:rsidP="00F055CD">
      <w:pPr>
        <w:keepNext/>
        <w:rPr>
          <w:b/>
          <w:u w:val="single"/>
        </w:rPr>
      </w:pPr>
      <w:r w:rsidRPr="00D70771">
        <w:rPr>
          <w:b/>
          <w:u w:val="single"/>
        </w:rPr>
        <w:t>SECTION 2.</w:t>
      </w:r>
      <w:r w:rsidRPr="00D70771">
        <w:rPr>
          <w:b/>
        </w:rPr>
        <w:tab/>
      </w:r>
      <w:r w:rsidRPr="00D70771">
        <w:rPr>
          <w:b/>
          <w:u w:val="single"/>
        </w:rPr>
        <w:t>CEQA Determination.</w:t>
      </w:r>
    </w:p>
    <w:p w14:paraId="63CC4911" w14:textId="77777777" w:rsidR="00F055CD" w:rsidRPr="00D70771" w:rsidRDefault="00F055CD" w:rsidP="00F055CD">
      <w:pPr>
        <w:keepNext/>
        <w:rPr>
          <w:b/>
        </w:rPr>
      </w:pPr>
    </w:p>
    <w:p w14:paraId="2F1BF91A" w14:textId="6C368859" w:rsidR="00F055CD" w:rsidRPr="00A83AC9" w:rsidRDefault="00F055CD" w:rsidP="00F055CD">
      <w:r w:rsidRPr="00D70771">
        <w:rPr>
          <w:b/>
        </w:rPr>
        <w:tab/>
      </w:r>
      <w:r w:rsidRPr="00A83AC9">
        <w:t xml:space="preserve">The Commission finds that denial of the Project is exempt from CEQA pursuant to State CEQA Guidelines </w:t>
      </w:r>
      <w:r w:rsidR="00644A14">
        <w:t>S</w:t>
      </w:r>
      <w:r w:rsidRPr="00A83AC9">
        <w:t>ection 15061(b)(4) which exempts disapproval of projects from CEQA review.</w:t>
      </w:r>
    </w:p>
    <w:p w14:paraId="5F3031CF" w14:textId="77777777" w:rsidR="00F055CD" w:rsidRDefault="00F055CD" w:rsidP="00F055CD">
      <w:pPr>
        <w:rPr>
          <w:highlight w:val="magenta"/>
        </w:rPr>
      </w:pPr>
    </w:p>
    <w:p w14:paraId="56F3CA75" w14:textId="03199D7F" w:rsidR="00F32574" w:rsidRPr="00A83AC9" w:rsidRDefault="00F32574" w:rsidP="00F32574">
      <w:pPr>
        <w:keepNext/>
        <w:rPr>
          <w:b/>
          <w:u w:val="single"/>
        </w:rPr>
      </w:pPr>
      <w:r>
        <w:rPr>
          <w:b/>
          <w:u w:val="single"/>
        </w:rPr>
        <w:t>SECTION 3.</w:t>
      </w:r>
      <w:r w:rsidRPr="00A83AC9">
        <w:rPr>
          <w:b/>
        </w:rPr>
        <w:tab/>
      </w:r>
      <w:r w:rsidRPr="00A83AC9">
        <w:rPr>
          <w:b/>
          <w:u w:val="single"/>
        </w:rPr>
        <w:t>The Project is Inconsistent with the 2008 Napa County General Plan.</w:t>
      </w:r>
    </w:p>
    <w:p w14:paraId="61AAD8CC" w14:textId="77777777" w:rsidR="00F32574" w:rsidRPr="00A83AC9" w:rsidRDefault="00F32574" w:rsidP="00F32574">
      <w:pPr>
        <w:keepNext/>
        <w:rPr>
          <w:u w:val="single"/>
        </w:rPr>
      </w:pPr>
    </w:p>
    <w:p w14:paraId="669C9A1E" w14:textId="41CC2B78" w:rsidR="00F32574" w:rsidRPr="00A83AC9" w:rsidRDefault="00F32574" w:rsidP="00F32574">
      <w:pPr>
        <w:rPr>
          <w:i/>
        </w:rPr>
      </w:pPr>
      <w:r w:rsidRPr="00A83AC9">
        <w:tab/>
        <w:t>A)</w:t>
      </w:r>
      <w:r w:rsidRPr="00A83AC9">
        <w:tab/>
        <w:t>Since the general plan is the constitution for all future development, any decision affecting land use and development must be consistent with the general plan.  (</w:t>
      </w:r>
      <w:r w:rsidRPr="00A83AC9">
        <w:rPr>
          <w:i/>
        </w:rPr>
        <w:t xml:space="preserve">Citizens of </w:t>
      </w:r>
      <w:smartTag w:uri="urn:schemas-microsoft-com:office:smarttags" w:element="place">
        <w:smartTag w:uri="urn:schemas-microsoft-com:office:smarttags" w:element="PlaceName">
          <w:r w:rsidRPr="00A83AC9">
            <w:rPr>
              <w:i/>
            </w:rPr>
            <w:t>Goleta</w:t>
          </w:r>
        </w:smartTag>
        <w:r w:rsidRPr="00A83AC9">
          <w:rPr>
            <w:i/>
          </w:rPr>
          <w:t xml:space="preserve"> </w:t>
        </w:r>
        <w:smartTag w:uri="urn:schemas-microsoft-com:office:smarttags" w:element="PlaceType">
          <w:r w:rsidRPr="00A83AC9">
            <w:rPr>
              <w:i/>
            </w:rPr>
            <w:t>Valley</w:t>
          </w:r>
        </w:smartTag>
      </w:smartTag>
      <w:r w:rsidRPr="00A83AC9">
        <w:rPr>
          <w:i/>
        </w:rPr>
        <w:t xml:space="preserve"> v. Board of Supervisors</w:t>
      </w:r>
      <w:r w:rsidRPr="00A83AC9">
        <w:t xml:space="preserve"> </w:t>
      </w:r>
      <w:r w:rsidRPr="00A83AC9">
        <w:rPr>
          <w:i/>
        </w:rPr>
        <w:t>(1990) 52 Cal.3d 553, 570.</w:t>
      </w:r>
      <w:r w:rsidRPr="00A83AC9">
        <w:t>)  However, a project need not be in perfect conformity with each and every general plan policy.  A project must be examined to determine whether overall it is in harmony and agreement with the policies stated in the general plan.  (</w:t>
      </w:r>
      <w:r w:rsidRPr="00A83AC9">
        <w:rPr>
          <w:i/>
        </w:rPr>
        <w:t>Sequoya Hills Homeowners Ass’n v. City of Oakland (1993) 153 CA3d 391, 408.)</w:t>
      </w:r>
    </w:p>
    <w:p w14:paraId="1A496E05" w14:textId="77777777" w:rsidR="004833E8" w:rsidRDefault="004833E8" w:rsidP="00F32574"/>
    <w:p w14:paraId="0E0E87B7" w14:textId="5C4FA992" w:rsidR="00F32574" w:rsidRPr="00A83AC9" w:rsidRDefault="002F2F3D" w:rsidP="004833E8">
      <w:pPr>
        <w:ind w:firstLine="720"/>
      </w:pPr>
      <w:r>
        <w:t>B</w:t>
      </w:r>
      <w:r w:rsidR="004833E8">
        <w:t>)</w:t>
      </w:r>
      <w:r w:rsidR="004833E8">
        <w:tab/>
      </w:r>
      <w:r w:rsidR="00F32574" w:rsidRPr="00A83AC9">
        <w:t>The Planning Commission finds and determin</w:t>
      </w:r>
      <w:r w:rsidR="00CC428B">
        <w:t xml:space="preserve">es that while the Project may </w:t>
      </w:r>
      <w:r w:rsidR="004833E8">
        <w:t xml:space="preserve">be consistent with some </w:t>
      </w:r>
      <w:r w:rsidR="00F32574" w:rsidRPr="00A83AC9">
        <w:t>of the policies and goals contained in the 2008 Napa County General Plan, the Project is inconsistent and not in harmony or agreement with the following General Plan Policies and Goals</w:t>
      </w:r>
      <w:r w:rsidR="00F32574" w:rsidRPr="00A83AC9">
        <w:rPr>
          <w:rStyle w:val="FootnoteReference"/>
        </w:rPr>
        <w:footnoteReference w:id="1"/>
      </w:r>
      <w:r w:rsidR="00F32574" w:rsidRPr="00A83AC9">
        <w:t xml:space="preserve"> and is therefore inconsistent overall with the General Plan:</w:t>
      </w:r>
    </w:p>
    <w:p w14:paraId="5E793F69" w14:textId="77777777" w:rsidR="00F32574" w:rsidRPr="00A83AC9" w:rsidRDefault="00F32574" w:rsidP="00F32574"/>
    <w:p w14:paraId="6C82875E" w14:textId="2DD7ECD1" w:rsidR="00F32574" w:rsidRDefault="00F32574" w:rsidP="00F32574">
      <w:pPr>
        <w:ind w:left="720" w:firstLine="720"/>
      </w:pPr>
      <w:r w:rsidRPr="00A83AC9">
        <w:t>1)</w:t>
      </w:r>
      <w:r w:rsidRPr="00A83AC9">
        <w:tab/>
      </w:r>
      <w:r w:rsidRPr="00A83AC9">
        <w:rPr>
          <w:u w:val="single"/>
        </w:rPr>
        <w:t>Agricultural Preservation and Land Use Element Goal AG/LU-1.</w:t>
      </w:r>
      <w:r w:rsidRPr="00A83AC9">
        <w:t xml:space="preserve">  Preserve existing agricultural land uses and plan for agriculture and related activities as the primary land uses in </w:t>
      </w:r>
      <w:smartTag w:uri="urn:schemas-microsoft-com:office:smarttags" w:element="place">
        <w:smartTag w:uri="urn:schemas-microsoft-com:office:smarttags" w:element="PlaceName">
          <w:r w:rsidRPr="00A83AC9">
            <w:t>Napa</w:t>
          </w:r>
        </w:smartTag>
        <w:r w:rsidRPr="00A83AC9">
          <w:t xml:space="preserve"> </w:t>
        </w:r>
        <w:smartTag w:uri="urn:schemas-microsoft-com:office:smarttags" w:element="PlaceType">
          <w:r w:rsidRPr="00A83AC9">
            <w:t>County</w:t>
          </w:r>
        </w:smartTag>
      </w:smartTag>
      <w:r w:rsidRPr="00A83AC9">
        <w:t>.</w:t>
      </w:r>
    </w:p>
    <w:p w14:paraId="06C4614F" w14:textId="77777777" w:rsidR="002F2F3D" w:rsidRPr="00A83AC9" w:rsidRDefault="002F2F3D" w:rsidP="00F32574">
      <w:pPr>
        <w:ind w:left="720" w:firstLine="720"/>
      </w:pPr>
    </w:p>
    <w:p w14:paraId="58369E33" w14:textId="77777777" w:rsidR="002F2F3D" w:rsidRPr="00A83AC9" w:rsidRDefault="002F2F3D" w:rsidP="002F2F3D">
      <w:pPr>
        <w:ind w:left="720" w:firstLine="720"/>
      </w:pPr>
      <w:r>
        <w:t>2</w:t>
      </w:r>
      <w:r w:rsidRPr="00A83AC9">
        <w:t>)</w:t>
      </w:r>
      <w:r w:rsidRPr="00A83AC9">
        <w:tab/>
      </w:r>
      <w:r w:rsidRPr="00A83AC9">
        <w:rPr>
          <w:u w:val="single"/>
        </w:rPr>
        <w:t xml:space="preserve">Agricultural Preservation and Land Use Element Policy AG/LU-4. </w:t>
      </w:r>
      <w:r w:rsidRPr="00A83AC9">
        <w:t xml:space="preserve"> The County will reserve agricultural lands for agricultural use including lands used for grazing and watershed/ope</w:t>
      </w:r>
      <w:r>
        <w:t xml:space="preserve">n space, except for those lands </w:t>
      </w:r>
      <w:r w:rsidRPr="00A83AC9">
        <w:t>shown on the Land Use Map as planned for urban development.</w:t>
      </w:r>
    </w:p>
    <w:p w14:paraId="66901463" w14:textId="6564843F" w:rsidR="00F32574" w:rsidRDefault="00F32574" w:rsidP="00F32574"/>
    <w:p w14:paraId="5C3262C4" w14:textId="3698F8E6" w:rsidR="002F2F3D" w:rsidRDefault="002F2F3D" w:rsidP="002F2F3D">
      <w:pPr>
        <w:ind w:left="720" w:firstLine="720"/>
      </w:pPr>
      <w:r w:rsidRPr="00ED787E">
        <w:t>3)</w:t>
      </w:r>
      <w:r>
        <w:tab/>
      </w:r>
      <w:r>
        <w:rPr>
          <w:u w:val="single"/>
        </w:rPr>
        <w:t>Agricultural Preservation and Land Use Element Policy AG/LU-12.</w:t>
      </w:r>
      <w:r>
        <w:t xml:space="preserve">  No new non-agricultural use or development of a parcel located in an agricultural area shall </w:t>
      </w:r>
      <w:r>
        <w:lastRenderedPageBreak/>
        <w:t>be permitted unless it is needed for the agricultural use of the parcel, except as provided in AG/LU-2, AG/LU-5, AG/LU-26, AG/LU-44, AG/LU-45 and ROS-1.</w:t>
      </w:r>
    </w:p>
    <w:p w14:paraId="2ADDD9A4" w14:textId="5CC50DFF" w:rsidR="00ED787E" w:rsidRPr="00ED787E" w:rsidRDefault="00F32574" w:rsidP="00117A22">
      <w:pPr>
        <w:ind w:left="720"/>
      </w:pPr>
      <w:r w:rsidRPr="00A83AC9">
        <w:rPr>
          <w:i/>
          <w:u w:val="single"/>
        </w:rPr>
        <w:t>Rationale:</w:t>
      </w:r>
      <w:r w:rsidRPr="00A83AC9">
        <w:t xml:space="preserve">  </w:t>
      </w:r>
      <w:r w:rsidR="007537B8">
        <w:t xml:space="preserve">The Project would occur on land that has a General Plan designation of Agricultural Resource (AR).  The intent of AR designated lands is to continue agriculture as the predominant land use, and preclude uses incompatible with agriculture.  The Project site is located in an area surrounded by vineyards in the heart of the agricultural preserve.  The Project would result in the conversion of an approximately 2.03-acre parcel of agricultural land to a commercial non-agricultural use.  </w:t>
      </w:r>
      <w:r w:rsidR="00BB345F">
        <w:t>While up to 50 hot air balloon launch days</w:t>
      </w:r>
      <w:r w:rsidR="002F2F3D">
        <w:t xml:space="preserve"> a year already occurs on the site</w:t>
      </w:r>
      <w:r w:rsidR="000C7B41">
        <w:t xml:space="preserve"> under Administrative Permit No. P19-00235</w:t>
      </w:r>
      <w:r w:rsidR="00036410">
        <w:t xml:space="preserve">, </w:t>
      </w:r>
      <w:r w:rsidR="002F2F3D">
        <w:t>grant of this</w:t>
      </w:r>
      <w:r w:rsidR="000C7B41">
        <w:t xml:space="preserve"> use permit would </w:t>
      </w:r>
      <w:r w:rsidR="00220E02">
        <w:t xml:space="preserve">authorize </w:t>
      </w:r>
      <w:r w:rsidR="007537B8">
        <w:t>launching of up to eight launches per day</w:t>
      </w:r>
      <w:r w:rsidR="00BB345F">
        <w:t xml:space="preserve"> year round weather permitting.  The Applicant estimated</w:t>
      </w:r>
      <w:r w:rsidR="007537B8">
        <w:t xml:space="preserve"> </w:t>
      </w:r>
      <w:r w:rsidR="00BB345F">
        <w:t xml:space="preserve">launching would occur </w:t>
      </w:r>
      <w:r w:rsidR="007537B8">
        <w:t xml:space="preserve">229 days per year </w:t>
      </w:r>
      <w:r w:rsidR="00BB345F">
        <w:t xml:space="preserve">or </w:t>
      </w:r>
      <w:r w:rsidR="000C7B41">
        <w:t xml:space="preserve">approximately </w:t>
      </w:r>
      <w:r w:rsidR="007537B8">
        <w:t>1,832 launches annually</w:t>
      </w:r>
      <w:r w:rsidR="000C7B41">
        <w:t>.</w:t>
      </w:r>
      <w:r w:rsidR="007537B8">
        <w:t xml:space="preserve"> </w:t>
      </w:r>
      <w:r w:rsidR="000C7B41">
        <w:t xml:space="preserve">The Commission finds this </w:t>
      </w:r>
      <w:r w:rsidR="009B5984">
        <w:t>significant increase in the</w:t>
      </w:r>
      <w:r w:rsidR="000C7B41">
        <w:t xml:space="preserve"> </w:t>
      </w:r>
      <w:r w:rsidR="009B5984">
        <w:t xml:space="preserve">level of intensity and activity is a new use that </w:t>
      </w:r>
      <w:r w:rsidR="007537B8">
        <w:t xml:space="preserve">would render the primary use of the parcel as commercial rather than agriculture. </w:t>
      </w:r>
      <w:r w:rsidR="000C7B41">
        <w:t xml:space="preserve">Because issuance of a use permit is an entitlement that runs with the land, the Commission also expressed concern that this increased level of commercial activity on this </w:t>
      </w:r>
      <w:r w:rsidR="00220E02">
        <w:t xml:space="preserve">agricultural </w:t>
      </w:r>
      <w:r w:rsidR="000C7B41">
        <w:t>parcel would in effect permanently remove the land from agricultural</w:t>
      </w:r>
      <w:r w:rsidR="009B5984">
        <w:t xml:space="preserve"> use.</w:t>
      </w:r>
    </w:p>
    <w:p w14:paraId="1BF3317C" w14:textId="77777777" w:rsidR="00F32574" w:rsidRPr="0097185A" w:rsidRDefault="00F32574" w:rsidP="00F055CD">
      <w:pPr>
        <w:rPr>
          <w:highlight w:val="magenta"/>
        </w:rPr>
      </w:pPr>
    </w:p>
    <w:p w14:paraId="5BBE31C5" w14:textId="77777777" w:rsidR="00F055CD" w:rsidRDefault="00ED787E" w:rsidP="00F055CD">
      <w:pPr>
        <w:pStyle w:val="Heading1"/>
      </w:pPr>
      <w:bookmarkStart w:id="0" w:name="_Toc219538706"/>
      <w:r>
        <w:t>SECTION 4</w:t>
      </w:r>
      <w:r w:rsidR="00F055CD" w:rsidRPr="00493BC0">
        <w:t>.</w:t>
      </w:r>
      <w:r w:rsidR="00F055CD" w:rsidRPr="00493BC0">
        <w:rPr>
          <w:u w:val="none"/>
        </w:rPr>
        <w:tab/>
      </w:r>
      <w:r w:rsidR="00F055CD" w:rsidRPr="00493BC0">
        <w:t xml:space="preserve">Findings Supporting Denial of Use Permit for </w:t>
      </w:r>
      <w:r w:rsidR="00493BC0">
        <w:t xml:space="preserve">Hot Air Balloon Launching </w:t>
      </w:r>
      <w:r w:rsidR="00F055CD" w:rsidRPr="00493BC0">
        <w:t>(Nap</w:t>
      </w:r>
      <w:r w:rsidR="00F32574">
        <w:t>a County Code Section 18.124.070</w:t>
      </w:r>
      <w:r w:rsidR="00F055CD" w:rsidRPr="00493BC0">
        <w:t>).</w:t>
      </w:r>
      <w:bookmarkEnd w:id="0"/>
    </w:p>
    <w:p w14:paraId="2A883699" w14:textId="77777777" w:rsidR="00F32574" w:rsidRPr="00F32574" w:rsidRDefault="00F32574" w:rsidP="00F32574"/>
    <w:p w14:paraId="46A351DD" w14:textId="77777777" w:rsidR="00F055CD" w:rsidRPr="00A83AC9" w:rsidRDefault="00F055CD" w:rsidP="004F75C0">
      <w:pPr>
        <w:ind w:firstLine="720"/>
      </w:pPr>
      <w:r w:rsidRPr="00A83AC9">
        <w:t>Napa</w:t>
      </w:r>
      <w:r w:rsidR="00F32574">
        <w:t xml:space="preserve"> County Code Section 18.124.070 </w:t>
      </w:r>
      <w:r w:rsidRPr="00A83AC9">
        <w:t xml:space="preserve">contains </w:t>
      </w:r>
      <w:r w:rsidR="00F32574">
        <w:t xml:space="preserve">five findings that the </w:t>
      </w:r>
      <w:r w:rsidRPr="00A83AC9">
        <w:t>Commission must make prior to issuance</w:t>
      </w:r>
      <w:r w:rsidR="0033116F">
        <w:t xml:space="preserve"> of a use permit</w:t>
      </w:r>
      <w:r w:rsidR="004F75C0">
        <w:t>.  These five</w:t>
      </w:r>
      <w:r w:rsidRPr="00A83AC9">
        <w:t xml:space="preserve"> findings </w:t>
      </w:r>
      <w:r w:rsidR="004F75C0">
        <w:t xml:space="preserve">are in addition to seven special </w:t>
      </w:r>
      <w:r w:rsidRPr="00A83AC9">
        <w:t>use permit finding</w:t>
      </w:r>
      <w:r w:rsidR="0033116F">
        <w:t>s required by Section 18.104.400 for hot air balloon launch sites</w:t>
      </w:r>
      <w:r w:rsidRPr="00A83AC9">
        <w:t>.  The Commission did not address and decide whether or not the</w:t>
      </w:r>
      <w:r w:rsidR="00CC428B">
        <w:t xml:space="preserve"> special </w:t>
      </w:r>
      <w:r w:rsidRPr="00A83AC9">
        <w:t>use permit</w:t>
      </w:r>
      <w:r w:rsidR="00CC428B">
        <w:t xml:space="preserve"> findings in Section 18.104.400 for hot air balloon launches </w:t>
      </w:r>
      <w:r w:rsidRPr="00A83AC9">
        <w:t>could be made.  Based on the entire record, the Commission finds and dete</w:t>
      </w:r>
      <w:r w:rsidR="00F32574">
        <w:t xml:space="preserve">rmines that it cannot make </w:t>
      </w:r>
      <w:r w:rsidR="00F32574" w:rsidRPr="006C57CE">
        <w:t>one o</w:t>
      </w:r>
      <w:r w:rsidR="00F32574">
        <w:t xml:space="preserve">f the five </w:t>
      </w:r>
      <w:r w:rsidRPr="00A83AC9">
        <w:t>required findings contained i</w:t>
      </w:r>
      <w:r w:rsidR="00F32574">
        <w:t xml:space="preserve">n County Code Section 18.124.070 </w:t>
      </w:r>
      <w:r w:rsidRPr="00A83AC9">
        <w:t>as further described below.</w:t>
      </w:r>
    </w:p>
    <w:p w14:paraId="028873AA" w14:textId="77777777" w:rsidR="00F055CD" w:rsidRPr="00A83AC9" w:rsidRDefault="00F055CD" w:rsidP="00F055CD">
      <w:pPr>
        <w:ind w:firstLine="720"/>
      </w:pPr>
    </w:p>
    <w:p w14:paraId="47C9F535" w14:textId="77777777" w:rsidR="00F32574" w:rsidRDefault="008C2094" w:rsidP="00F055CD">
      <w:pPr>
        <w:ind w:firstLine="720"/>
      </w:pPr>
      <w:r>
        <w:t>A</w:t>
      </w:r>
      <w:r w:rsidR="00F055CD" w:rsidRPr="00A83AC9">
        <w:t>)</w:t>
      </w:r>
      <w:r w:rsidR="00F055CD" w:rsidRPr="00A83AC9">
        <w:tab/>
        <w:t>T</w:t>
      </w:r>
      <w:r w:rsidR="00174E1D">
        <w:t>he Commission finds that grant o</w:t>
      </w:r>
      <w:r w:rsidR="00AF13F3">
        <w:t xml:space="preserve">f Use Permit No. P19-00303 would </w:t>
      </w:r>
      <w:r w:rsidR="00174E1D">
        <w:t>adversely affect the public health, safety or welfare of the County of Napa (Section 18.124.</w:t>
      </w:r>
      <w:r w:rsidR="00174E1D" w:rsidRPr="00AF13F3">
        <w:t>070 (</w:t>
      </w:r>
      <w:r w:rsidR="00AF13F3" w:rsidRPr="00AF13F3">
        <w:t>C</w:t>
      </w:r>
      <w:r w:rsidR="00174E1D" w:rsidRPr="00AF13F3">
        <w:t>)</w:t>
      </w:r>
      <w:r w:rsidR="00AF13F3">
        <w:t>)</w:t>
      </w:r>
      <w:r w:rsidR="00174E1D" w:rsidRPr="00AF13F3">
        <w:t>.</w:t>
      </w:r>
    </w:p>
    <w:p w14:paraId="29D0D1CB" w14:textId="77777777" w:rsidR="00F32574" w:rsidRDefault="00F32574" w:rsidP="00F055CD">
      <w:pPr>
        <w:ind w:firstLine="720"/>
      </w:pPr>
    </w:p>
    <w:p w14:paraId="34D774D9" w14:textId="2E24FD2A" w:rsidR="00DB0831" w:rsidRDefault="00F055CD" w:rsidP="00571F2B">
      <w:pPr>
        <w:ind w:firstLine="720"/>
      </w:pPr>
      <w:r w:rsidRPr="00A83AC9">
        <w:t xml:space="preserve"> </w:t>
      </w:r>
      <w:r w:rsidRPr="00A83AC9">
        <w:rPr>
          <w:i/>
          <w:u w:val="single"/>
        </w:rPr>
        <w:t>Facts and Rationale</w:t>
      </w:r>
      <w:r w:rsidRPr="00A83AC9">
        <w:rPr>
          <w:i/>
        </w:rPr>
        <w:t>:</w:t>
      </w:r>
      <w:r w:rsidR="00E04525">
        <w:t xml:space="preserve">  The l</w:t>
      </w:r>
      <w:r w:rsidR="00516B94">
        <w:t>au</w:t>
      </w:r>
      <w:r w:rsidR="00E04525">
        <w:t>n</w:t>
      </w:r>
      <w:r w:rsidR="00516B94">
        <w:t>ching</w:t>
      </w:r>
      <w:r w:rsidR="00E04525">
        <w:t xml:space="preserve"> of up to eight hot air balloons per day</w:t>
      </w:r>
      <w:r w:rsidR="00516B94">
        <w:t xml:space="preserve"> is proposed on a 2.03-acre</w:t>
      </w:r>
      <w:r w:rsidR="00E77F8E">
        <w:t xml:space="preserve"> parcel </w:t>
      </w:r>
      <w:r w:rsidR="00516B94">
        <w:t xml:space="preserve">that is located 950 feet </w:t>
      </w:r>
      <w:r w:rsidR="001D46CE">
        <w:t xml:space="preserve">north </w:t>
      </w:r>
      <w:r w:rsidR="00516B94">
        <w:t xml:space="preserve">and 880 feet </w:t>
      </w:r>
      <w:r w:rsidR="001D46CE">
        <w:t xml:space="preserve">northeast </w:t>
      </w:r>
      <w:r w:rsidR="00516B94">
        <w:t xml:space="preserve">of two </w:t>
      </w:r>
      <w:r w:rsidR="00E04525">
        <w:t>residential neighborhoods</w:t>
      </w:r>
      <w:r w:rsidR="00571F2B">
        <w:t xml:space="preserve"> consisting of </w:t>
      </w:r>
      <w:r w:rsidR="00616812">
        <w:t xml:space="preserve">approximately 75 residences. </w:t>
      </w:r>
      <w:r w:rsidR="00E04525">
        <w:t xml:space="preserve"> Launching would begin at 7 a.m.  Once the balloon launch occurs, the balloon operation is subject to Federal Aviation Administration (FAA) </w:t>
      </w:r>
      <w:r w:rsidR="00883CBB">
        <w:t>r</w:t>
      </w:r>
      <w:r w:rsidR="00E04525">
        <w:t>egulations.  The FAA flight regulations require that the balloons ascend to a minimum altitude of 500 feet or 1,000 feet, depending on the density of the area.  (</w:t>
      </w:r>
      <w:r w:rsidR="00FC551B" w:rsidRPr="00FC551B">
        <w:t xml:space="preserve">Title 14 Code of Federal Regulations </w:t>
      </w:r>
      <w:r w:rsidR="00E04525">
        <w:t xml:space="preserve">Section 91.119).  </w:t>
      </w:r>
      <w:r w:rsidR="00516B94">
        <w:t>Once</w:t>
      </w:r>
      <w:r w:rsidR="00E04525">
        <w:t xml:space="preserve"> launched the balloons generally</w:t>
      </w:r>
      <w:r w:rsidR="00516B94">
        <w:t xml:space="preserve"> fly south of the City of Napa, a path that carries them </w:t>
      </w:r>
      <w:r w:rsidR="00AF13F3">
        <w:t xml:space="preserve">directly </w:t>
      </w:r>
      <w:r w:rsidR="00516B94">
        <w:t>over these two residential neighborhoods</w:t>
      </w:r>
      <w:r w:rsidR="00DB0831">
        <w:t xml:space="preserve"> that have </w:t>
      </w:r>
      <w:r w:rsidR="00232806">
        <w:t>approximately</w:t>
      </w:r>
      <w:r w:rsidR="00DB0831">
        <w:t xml:space="preserve"> 75 residences</w:t>
      </w:r>
      <w:r w:rsidR="00516B94">
        <w:t>.</w:t>
      </w:r>
      <w:r w:rsidR="00AF13F3">
        <w:t xml:space="preserve">  </w:t>
      </w:r>
    </w:p>
    <w:p w14:paraId="69B91194" w14:textId="77777777" w:rsidR="00DB0831" w:rsidRDefault="00DB0831" w:rsidP="00571F2B">
      <w:pPr>
        <w:ind w:firstLine="720"/>
      </w:pPr>
    </w:p>
    <w:p w14:paraId="5794C3E9" w14:textId="4988A9D8" w:rsidR="00D0545F" w:rsidRDefault="00AF13F3" w:rsidP="00571F2B">
      <w:pPr>
        <w:ind w:firstLine="720"/>
      </w:pPr>
      <w:r>
        <w:t xml:space="preserve">The Applicant testified that </w:t>
      </w:r>
      <w:r w:rsidR="00E04525">
        <w:t>the balloon pilot</w:t>
      </w:r>
      <w:r w:rsidR="00883CBB">
        <w:t>s attempt</w:t>
      </w:r>
      <w:r w:rsidR="00DB0831">
        <w:t xml:space="preserve"> to ascend to the FAA </w:t>
      </w:r>
      <w:r w:rsidR="00883CBB">
        <w:t xml:space="preserve">minimum </w:t>
      </w:r>
      <w:r w:rsidR="00E04525">
        <w:t>altitudes as quickly as possibl</w:t>
      </w:r>
      <w:r w:rsidR="00883CBB">
        <w:t>e to avoid disturbing residential areas</w:t>
      </w:r>
      <w:r w:rsidR="00E04525">
        <w:t xml:space="preserve">, </w:t>
      </w:r>
      <w:r w:rsidR="008A15F1">
        <w:t xml:space="preserve">but </w:t>
      </w:r>
      <w:r w:rsidR="00E04525">
        <w:t xml:space="preserve">the </w:t>
      </w:r>
      <w:r w:rsidR="008A15F1">
        <w:t xml:space="preserve">altitude and direction of the </w:t>
      </w:r>
      <w:r w:rsidR="00E04525">
        <w:t xml:space="preserve">balloon is subject to wind current </w:t>
      </w:r>
      <w:r w:rsidR="00CA5A82">
        <w:t>and weather</w:t>
      </w:r>
      <w:r w:rsidR="008A15F1">
        <w:t xml:space="preserve">.  </w:t>
      </w:r>
      <w:r w:rsidR="00883CBB">
        <w:t>The Commission heard and considered testimo</w:t>
      </w:r>
      <w:r w:rsidR="00CA5A82">
        <w:t>ny</w:t>
      </w:r>
      <w:r w:rsidR="00F44918">
        <w:t>,</w:t>
      </w:r>
      <w:r w:rsidR="00CA5A82">
        <w:t xml:space="preserve"> complaints </w:t>
      </w:r>
      <w:r w:rsidR="00F44918">
        <w:t xml:space="preserve">and photographs </w:t>
      </w:r>
      <w:r w:rsidR="00CA5A82">
        <w:t xml:space="preserve">from residences </w:t>
      </w:r>
      <w:r w:rsidR="00883CBB">
        <w:t xml:space="preserve">regarding impacts </w:t>
      </w:r>
      <w:r w:rsidR="00CA5A82">
        <w:t>to their quality of life</w:t>
      </w:r>
      <w:r w:rsidR="00883CBB">
        <w:t xml:space="preserve"> </w:t>
      </w:r>
      <w:r w:rsidR="00883CBB">
        <w:lastRenderedPageBreak/>
        <w:t xml:space="preserve">and </w:t>
      </w:r>
      <w:r>
        <w:t xml:space="preserve">disruption of </w:t>
      </w:r>
      <w:r w:rsidR="00883CBB">
        <w:t xml:space="preserve">their use and enjoyment of their property resulting from </w:t>
      </w:r>
      <w:r w:rsidR="00CA5A82">
        <w:t xml:space="preserve">living in the flight path and </w:t>
      </w:r>
      <w:r w:rsidR="00883CBB">
        <w:t>balloons flying below the minimum altitudes</w:t>
      </w:r>
      <w:r w:rsidR="000C7B41">
        <w:t xml:space="preserve"> </w:t>
      </w:r>
      <w:r w:rsidR="00BB345F">
        <w:t>from the 50 launches per year that currently occur from the site</w:t>
      </w:r>
      <w:r w:rsidR="00883CBB">
        <w:t xml:space="preserve">.  </w:t>
      </w:r>
      <w:r w:rsidR="00883CBB" w:rsidRPr="00CA5A82">
        <w:t xml:space="preserve">These </w:t>
      </w:r>
      <w:r>
        <w:t xml:space="preserve">complaints </w:t>
      </w:r>
      <w:r w:rsidR="00883CBB" w:rsidRPr="00CA5A82">
        <w:t>included a lack of privacy in their home</w:t>
      </w:r>
      <w:r w:rsidR="00CA5A82" w:rsidRPr="00CA5A82">
        <w:t>s and yards</w:t>
      </w:r>
      <w:r w:rsidR="00CA5A82">
        <w:t xml:space="preserve"> from the balloon patrons being able to see into their homes and </w:t>
      </w:r>
      <w:r>
        <w:t xml:space="preserve">private </w:t>
      </w:r>
      <w:r w:rsidR="00CA5A82">
        <w:t>yards</w:t>
      </w:r>
      <w:r w:rsidR="00CA5A82" w:rsidRPr="00CA5A82">
        <w:t>, noise from the balloon passengers</w:t>
      </w:r>
      <w:r w:rsidR="00CA5A82">
        <w:t xml:space="preserve"> talking</w:t>
      </w:r>
      <w:r>
        <w:t xml:space="preserve"> in the low flying gondolas</w:t>
      </w:r>
      <w:r w:rsidR="00883CBB" w:rsidRPr="00CA5A82">
        <w:t xml:space="preserve">, </w:t>
      </w:r>
      <w:r w:rsidR="00C23B90" w:rsidRPr="00CA5A82">
        <w:t xml:space="preserve">and </w:t>
      </w:r>
      <w:r w:rsidR="00CA5A82">
        <w:t>property damage caused by gondola</w:t>
      </w:r>
      <w:r w:rsidR="00CA5A82" w:rsidRPr="00CA5A82">
        <w:t>s hitting trees</w:t>
      </w:r>
      <w:r>
        <w:t>, corners of structures</w:t>
      </w:r>
      <w:r w:rsidR="00CA5A82" w:rsidRPr="00CA5A82">
        <w:t xml:space="preserve"> and power</w:t>
      </w:r>
      <w:r w:rsidR="00CA5A82">
        <w:t xml:space="preserve"> </w:t>
      </w:r>
      <w:r w:rsidR="00CA5A82" w:rsidRPr="00CA5A82">
        <w:t xml:space="preserve">lines.  </w:t>
      </w:r>
      <w:r w:rsidR="00FC551B">
        <w:t>Between January 2019 and August 2020, the County received</w:t>
      </w:r>
      <w:r w:rsidR="00E36D82">
        <w:t xml:space="preserve"> seven</w:t>
      </w:r>
      <w:r w:rsidR="00571F2B">
        <w:t xml:space="preserve"> </w:t>
      </w:r>
      <w:r w:rsidR="00FC551B">
        <w:t>c</w:t>
      </w:r>
      <w:r w:rsidR="008E601C">
        <w:t>omplaints regarding the Applicant’s balloons flying too low</w:t>
      </w:r>
      <w:r w:rsidR="004D69BF">
        <w:t>.</w:t>
      </w:r>
      <w:r w:rsidR="00571F2B">
        <w:t xml:space="preserve">  </w:t>
      </w:r>
      <w:r w:rsidR="00D0545F" w:rsidRPr="00571F2B">
        <w:t>The Applicant provided a list of intended landing areas</w:t>
      </w:r>
      <w:r w:rsidR="008E601C" w:rsidRPr="00571F2B">
        <w:t>;</w:t>
      </w:r>
      <w:r w:rsidR="00D0545F" w:rsidRPr="00571F2B">
        <w:t xml:space="preserve"> however</w:t>
      </w:r>
      <w:r w:rsidR="008E601C" w:rsidRPr="00571F2B">
        <w:t>,</w:t>
      </w:r>
      <w:r w:rsidR="00D0545F" w:rsidRPr="00571F2B">
        <w:t xml:space="preserve"> the County does no</w:t>
      </w:r>
      <w:r w:rsidR="00E51A32" w:rsidRPr="00571F2B">
        <w:t xml:space="preserve">t regulate landing sites.  The Applicant testified that </w:t>
      </w:r>
      <w:r w:rsidR="00D0545F" w:rsidRPr="00571F2B">
        <w:t>while the balloon pilots attempt to land in one of the intended locations, the landing is dependent on</w:t>
      </w:r>
      <w:r w:rsidR="008E601C" w:rsidRPr="00571F2B">
        <w:t xml:space="preserve"> weather, wind and other factors</w:t>
      </w:r>
      <w:r w:rsidR="00DE17F4" w:rsidRPr="00571F2B">
        <w:t>,</w:t>
      </w:r>
      <w:r w:rsidR="008E601C" w:rsidRPr="00571F2B">
        <w:t xml:space="preserve"> and unexpected landings have occurred.</w:t>
      </w:r>
      <w:r w:rsidR="004D69BF" w:rsidRPr="00571F2B">
        <w:t xml:space="preserve"> </w:t>
      </w:r>
      <w:r w:rsidR="00571F2B" w:rsidRPr="00571F2B">
        <w:t>According to records from the Professional Balloon Pilots Asso</w:t>
      </w:r>
      <w:r w:rsidR="00DB0831">
        <w:t xml:space="preserve">ciation of Napa County </w:t>
      </w:r>
      <w:r w:rsidR="00571F2B" w:rsidRPr="00571F2B">
        <w:t xml:space="preserve">between January 2019 and August 2020, there were two occurrences </w:t>
      </w:r>
      <w:r w:rsidR="004D69BF">
        <w:t>where the Applicant’s balloons landed</w:t>
      </w:r>
      <w:r>
        <w:t xml:space="preserve"> </w:t>
      </w:r>
      <w:r w:rsidR="004D69BF">
        <w:t xml:space="preserve">in unintended areas </w:t>
      </w:r>
      <w:r w:rsidR="00FC551B">
        <w:t xml:space="preserve">and/or </w:t>
      </w:r>
      <w:r w:rsidR="004D69BF">
        <w:t>without permission from the property owners</w:t>
      </w:r>
      <w:r w:rsidR="00E77F8E">
        <w:t>.</w:t>
      </w:r>
    </w:p>
    <w:p w14:paraId="5F300ACB" w14:textId="77777777" w:rsidR="00B80315" w:rsidRDefault="00B80315" w:rsidP="00B80315"/>
    <w:p w14:paraId="066BA250" w14:textId="1B4E28B1" w:rsidR="00B80315" w:rsidRDefault="00B80315" w:rsidP="008A54A0">
      <w:pPr>
        <w:ind w:firstLine="720"/>
      </w:pPr>
      <w:r>
        <w:t xml:space="preserve">The </w:t>
      </w:r>
      <w:r w:rsidR="008E1EC7">
        <w:t xml:space="preserve">record reveals that the </w:t>
      </w:r>
      <w:r>
        <w:t xml:space="preserve">majority of </w:t>
      </w:r>
      <w:r w:rsidR="008A54A0">
        <w:t xml:space="preserve">the </w:t>
      </w:r>
      <w:r>
        <w:t xml:space="preserve">complaints received by the County focused on activities that occur after the </w:t>
      </w:r>
      <w:r w:rsidR="008A54A0">
        <w:t xml:space="preserve">hot </w:t>
      </w:r>
      <w:r>
        <w:t xml:space="preserve">balloon has launched.  These include flying below minimum FAA altitudes, invasion of privacy and noise generated from balloon patrons in the gondolas.  Because the FAA is </w:t>
      </w:r>
      <w:r w:rsidR="008A54A0">
        <w:t xml:space="preserve">the agency </w:t>
      </w:r>
      <w:r>
        <w:t>responsible for monitoring, enforcing and regulating hot</w:t>
      </w:r>
      <w:r w:rsidR="008A54A0">
        <w:t xml:space="preserve"> air balloon </w:t>
      </w:r>
      <w:r w:rsidR="008E1EC7">
        <w:t>activity</w:t>
      </w:r>
      <w:r w:rsidR="008A54A0">
        <w:t xml:space="preserve"> after the balloon </w:t>
      </w:r>
      <w:r>
        <w:t>takes off, the Planning Commission</w:t>
      </w:r>
      <w:r w:rsidR="008A54A0">
        <w:t xml:space="preserve"> has concerns about </w:t>
      </w:r>
      <w:r w:rsidR="00C24A22">
        <w:t>the extent to which the FAA would assure</w:t>
      </w:r>
      <w:r w:rsidR="00BB345F">
        <w:t xml:space="preserve"> compliance </w:t>
      </w:r>
      <w:r w:rsidR="008A54A0">
        <w:t>and</w:t>
      </w:r>
      <w:r w:rsidR="0018600B">
        <w:t xml:space="preserve"> </w:t>
      </w:r>
      <w:r w:rsidR="008A54A0">
        <w:t>adequately protect the public health, safety and welfare of Napa County residents.</w:t>
      </w:r>
      <w:r w:rsidR="00C24A22">
        <w:t xml:space="preserve"> </w:t>
      </w:r>
    </w:p>
    <w:p w14:paraId="012CB497" w14:textId="77777777" w:rsidR="009B5CD9" w:rsidRDefault="009B5CD9" w:rsidP="00E04525">
      <w:pPr>
        <w:ind w:firstLine="720"/>
      </w:pPr>
    </w:p>
    <w:p w14:paraId="2B18AA65" w14:textId="5C6EDA87" w:rsidR="009B5CD9" w:rsidRPr="00A83AC9" w:rsidRDefault="009B5CD9" w:rsidP="009B5CD9">
      <w:pPr>
        <w:ind w:firstLine="720"/>
        <w:rPr>
          <w:i/>
        </w:rPr>
      </w:pPr>
      <w:r w:rsidRPr="00A83AC9">
        <w:rPr>
          <w:i/>
          <w:u w:val="single"/>
        </w:rPr>
        <w:t>Conclusion</w:t>
      </w:r>
      <w:r w:rsidRPr="00A83AC9">
        <w:rPr>
          <w:i/>
        </w:rPr>
        <w:t>:</w:t>
      </w:r>
      <w:r w:rsidRPr="00A83AC9">
        <w:t xml:space="preserve">  Based </w:t>
      </w:r>
      <w:r>
        <w:t xml:space="preserve">on the foregoing and evidence in the administrative </w:t>
      </w:r>
      <w:r w:rsidRPr="00A83AC9">
        <w:t xml:space="preserve">record, the Commission finds that the </w:t>
      </w:r>
      <w:r w:rsidR="00AF13F3">
        <w:t xml:space="preserve">grant of a use permit for the </w:t>
      </w:r>
      <w:r w:rsidRPr="00A83AC9">
        <w:t>Proje</w:t>
      </w:r>
      <w:r w:rsidR="00AF13F3">
        <w:t xml:space="preserve">ct would </w:t>
      </w:r>
      <w:r>
        <w:t>adversely affect the public health, safety or welfare of</w:t>
      </w:r>
      <w:r w:rsidR="00CE5ABE">
        <w:t xml:space="preserve"> </w:t>
      </w:r>
      <w:r w:rsidR="00AF13F3">
        <w:t>Napa</w:t>
      </w:r>
      <w:r w:rsidR="00CE5ABE">
        <w:t xml:space="preserve"> County</w:t>
      </w:r>
      <w:r w:rsidR="00AF13F3">
        <w:t xml:space="preserve"> (Section 18.124.070 (C</w:t>
      </w:r>
      <w:r>
        <w:t>)).</w:t>
      </w:r>
    </w:p>
    <w:p w14:paraId="406F55A0" w14:textId="613C94A2" w:rsidR="0018600B" w:rsidRDefault="00F055CD" w:rsidP="00104221">
      <w:r w:rsidRPr="00D70771">
        <w:tab/>
      </w:r>
      <w:bookmarkStart w:id="1" w:name="_Toc219538707"/>
    </w:p>
    <w:p w14:paraId="7D962472" w14:textId="00B1CF6E" w:rsidR="00F055CD" w:rsidRPr="00D70771" w:rsidRDefault="00F055CD" w:rsidP="00F055CD">
      <w:pPr>
        <w:pStyle w:val="Heading1"/>
      </w:pPr>
      <w:r w:rsidRPr="00D70771">
        <w:t>SECTION 5.</w:t>
      </w:r>
      <w:r w:rsidRPr="00D70771">
        <w:rPr>
          <w:u w:val="none"/>
        </w:rPr>
        <w:tab/>
      </w:r>
      <w:r w:rsidRPr="00D70771">
        <w:t>Substantial Evidence.</w:t>
      </w:r>
      <w:bookmarkEnd w:id="1"/>
    </w:p>
    <w:p w14:paraId="040133D0" w14:textId="77777777" w:rsidR="00F055CD" w:rsidRPr="00D70771" w:rsidRDefault="00F055CD" w:rsidP="00F055CD">
      <w:pPr>
        <w:ind w:left="2160" w:hanging="1440"/>
      </w:pPr>
    </w:p>
    <w:p w14:paraId="3D2D528F" w14:textId="77777777" w:rsidR="00F055CD" w:rsidRPr="00D70771" w:rsidRDefault="00F055CD" w:rsidP="00F055CD">
      <w:pPr>
        <w:pStyle w:val="BodyTextIndent"/>
        <w:suppressAutoHyphens w:val="0"/>
        <w:rPr>
          <w:rFonts w:ascii="Times New Roman" w:hAnsi="Times New Roman"/>
          <w:spacing w:val="0"/>
        </w:rPr>
      </w:pPr>
      <w:r w:rsidRPr="00D70771">
        <w:rPr>
          <w:rFonts w:ascii="Times New Roman" w:hAnsi="Times New Roman"/>
          <w:spacing w:val="0"/>
        </w:rPr>
        <w:t>Substantial evidence supporting each and every finding made herein is contained in the record of proceedings on the proposed Project.</w:t>
      </w:r>
    </w:p>
    <w:p w14:paraId="0EC500EF" w14:textId="77777777" w:rsidR="00F055CD" w:rsidRPr="00D70771" w:rsidRDefault="00F055CD" w:rsidP="00F055CD">
      <w:pPr>
        <w:rPr>
          <w:highlight w:val="cyan"/>
        </w:rPr>
      </w:pPr>
    </w:p>
    <w:p w14:paraId="36C18127" w14:textId="77777777" w:rsidR="00F055CD" w:rsidRPr="00D70771" w:rsidRDefault="00F055CD" w:rsidP="00F055CD">
      <w:pPr>
        <w:pStyle w:val="Heading1"/>
      </w:pPr>
      <w:bookmarkStart w:id="2" w:name="_Toc219538711"/>
      <w:r w:rsidRPr="00D70771">
        <w:t>SECTION 6.</w:t>
      </w:r>
      <w:r w:rsidRPr="00D70771">
        <w:rPr>
          <w:u w:val="none"/>
        </w:rPr>
        <w:tab/>
      </w:r>
      <w:r w:rsidRPr="00D70771">
        <w:t>Final Determinations.</w:t>
      </w:r>
      <w:bookmarkEnd w:id="2"/>
    </w:p>
    <w:p w14:paraId="38849514" w14:textId="77777777" w:rsidR="00F055CD" w:rsidRPr="00D70771" w:rsidRDefault="00F055CD" w:rsidP="00F055CD">
      <w:pPr>
        <w:ind w:left="2160" w:hanging="2160"/>
      </w:pPr>
    </w:p>
    <w:p w14:paraId="5157E6EC" w14:textId="77777777" w:rsidR="00F055CD" w:rsidRPr="00D70771" w:rsidRDefault="00F055CD" w:rsidP="00F055CD">
      <w:r w:rsidRPr="00D70771">
        <w:tab/>
        <w:t>Based on the foregoing facts, findings, rationales, determinations and conclusions, the Planning Commission hereby:</w:t>
      </w:r>
    </w:p>
    <w:p w14:paraId="3442D097" w14:textId="77777777" w:rsidR="00F055CD" w:rsidRPr="00D70771" w:rsidRDefault="00F055CD" w:rsidP="00F055CD">
      <w:pPr>
        <w:ind w:left="2160" w:hanging="2160"/>
      </w:pPr>
    </w:p>
    <w:p w14:paraId="0248F711" w14:textId="26DEE69F" w:rsidR="00F055CD" w:rsidRPr="00AF13F3" w:rsidRDefault="00F055CD" w:rsidP="00F055CD">
      <w:pPr>
        <w:ind w:left="1440" w:hanging="720"/>
      </w:pPr>
      <w:r w:rsidRPr="00AF13F3">
        <w:t>1)</w:t>
      </w:r>
      <w:r w:rsidRPr="00AF13F3">
        <w:tab/>
        <w:t>F</w:t>
      </w:r>
      <w:r w:rsidR="00571F2B">
        <w:t>inds denial of the P</w:t>
      </w:r>
      <w:r w:rsidRPr="00AF13F3">
        <w:t xml:space="preserve">roject </w:t>
      </w:r>
      <w:r w:rsidR="00A22685">
        <w:t xml:space="preserve">is </w:t>
      </w:r>
      <w:r w:rsidRPr="00AF13F3">
        <w:t>exempt from CEQA;</w:t>
      </w:r>
      <w:r w:rsidRPr="00AF13F3">
        <w:tab/>
      </w:r>
      <w:r w:rsidRPr="00AF13F3">
        <w:tab/>
      </w:r>
      <w:r w:rsidRPr="00AF13F3">
        <w:tab/>
      </w:r>
    </w:p>
    <w:p w14:paraId="443B0238" w14:textId="77777777" w:rsidR="00F055CD" w:rsidRPr="00AF13F3" w:rsidRDefault="00F055CD" w:rsidP="00F055CD">
      <w:pPr>
        <w:ind w:left="1440" w:hanging="720"/>
      </w:pPr>
      <w:r w:rsidRPr="00AF13F3">
        <w:t>2)</w:t>
      </w:r>
      <w:r w:rsidRPr="00AF13F3">
        <w:tab/>
        <w:t>Adopts the findings of facts and rationales as set forth in this Resolution; and</w:t>
      </w:r>
    </w:p>
    <w:p w14:paraId="26D0FD48" w14:textId="77777777" w:rsidR="00F055CD" w:rsidRPr="00D70771" w:rsidRDefault="00AF13F3" w:rsidP="00F055CD">
      <w:pPr>
        <w:ind w:left="1440" w:hanging="720"/>
      </w:pPr>
      <w:r>
        <w:t>3)</w:t>
      </w:r>
      <w:r>
        <w:tab/>
        <w:t>Denies Use Permit No. P19-00303 for the Project.</w:t>
      </w:r>
    </w:p>
    <w:p w14:paraId="3A9182F5" w14:textId="77777777" w:rsidR="00F055CD" w:rsidRPr="00D70771" w:rsidRDefault="00F055CD" w:rsidP="00F055CD">
      <w:pPr>
        <w:pStyle w:val="Heading1"/>
        <w:rPr>
          <w:u w:val="none"/>
        </w:rPr>
      </w:pPr>
      <w:bookmarkStart w:id="3" w:name="_Toc219538712"/>
    </w:p>
    <w:p w14:paraId="6D471332" w14:textId="77777777" w:rsidR="0031347F" w:rsidRDefault="0031347F">
      <w:pPr>
        <w:rPr>
          <w:b/>
          <w:u w:val="single"/>
        </w:rPr>
      </w:pPr>
      <w:r>
        <w:br w:type="page"/>
      </w:r>
    </w:p>
    <w:p w14:paraId="7B59B5A3" w14:textId="7B0E43AC" w:rsidR="00F055CD" w:rsidRPr="00D70771" w:rsidRDefault="00F055CD" w:rsidP="00F055CD">
      <w:pPr>
        <w:pStyle w:val="Heading1"/>
      </w:pPr>
      <w:r w:rsidRPr="00D70771">
        <w:lastRenderedPageBreak/>
        <w:t>SECTION 7.</w:t>
      </w:r>
      <w:r w:rsidRPr="00D70771">
        <w:rPr>
          <w:u w:val="none"/>
        </w:rPr>
        <w:tab/>
      </w:r>
      <w:r w:rsidRPr="00D70771">
        <w:t>Effective Date.</w:t>
      </w:r>
      <w:bookmarkEnd w:id="3"/>
    </w:p>
    <w:p w14:paraId="3B9A16BE" w14:textId="77777777" w:rsidR="00F055CD" w:rsidRPr="00D70771" w:rsidRDefault="00F055CD" w:rsidP="00F055CD">
      <w:pPr>
        <w:rPr>
          <w:b/>
          <w:u w:val="single"/>
        </w:rPr>
      </w:pPr>
    </w:p>
    <w:p w14:paraId="2167397D" w14:textId="23C26322" w:rsidR="00F055CD" w:rsidRPr="00D70771" w:rsidRDefault="00F055CD" w:rsidP="00F055CD">
      <w:pPr>
        <w:rPr>
          <w:b/>
          <w:u w:val="single"/>
        </w:rPr>
      </w:pPr>
      <w:r w:rsidRPr="00D70771">
        <w:rPr>
          <w:b/>
        </w:rPr>
        <w:tab/>
      </w:r>
      <w:r w:rsidRPr="00D70771">
        <w:rPr>
          <w:bCs/>
        </w:rPr>
        <w:t xml:space="preserve">This </w:t>
      </w:r>
      <w:r w:rsidR="00CE5ABE">
        <w:rPr>
          <w:bCs/>
        </w:rPr>
        <w:t>R</w:t>
      </w:r>
      <w:r w:rsidRPr="00D70771">
        <w:rPr>
          <w:bCs/>
        </w:rPr>
        <w:t>esolution shall take effect immediately upon its adoption.</w:t>
      </w:r>
    </w:p>
    <w:p w14:paraId="1015284F" w14:textId="77777777" w:rsidR="008A5073" w:rsidRPr="007B502D" w:rsidRDefault="008A5073" w:rsidP="00D175D9"/>
    <w:p w14:paraId="16B82582" w14:textId="3CA59CCE" w:rsidR="0010581B" w:rsidRPr="007B502D" w:rsidRDefault="008A5073" w:rsidP="00D175D9">
      <w:r w:rsidRPr="007B502D">
        <w:tab/>
      </w:r>
      <w:r w:rsidRPr="007B502D">
        <w:rPr>
          <w:b/>
        </w:rPr>
        <w:t>THE FOREGOING RESOLUTION WAS DULY AND REGULARLY ADOPTED</w:t>
      </w:r>
      <w:r w:rsidR="00F340B1">
        <w:t xml:space="preserve"> by the </w:t>
      </w:r>
      <w:r w:rsidR="00CA635C">
        <w:t>Napa Count</w:t>
      </w:r>
      <w:bookmarkStart w:id="4" w:name="_GoBack"/>
      <w:bookmarkEnd w:id="4"/>
      <w:r w:rsidR="00CA635C">
        <w:t xml:space="preserve">y </w:t>
      </w:r>
      <w:r w:rsidR="00F340B1">
        <w:t>Planning Commission</w:t>
      </w:r>
      <w:r w:rsidRPr="007B502D">
        <w:t>, State of California, at</w:t>
      </w:r>
      <w:r w:rsidR="00F340B1">
        <w:t xml:space="preserve"> a regular meeting of said Commission</w:t>
      </w:r>
      <w:r w:rsidRPr="007B502D">
        <w:t xml:space="preserve"> held o</w:t>
      </w:r>
      <w:r w:rsidR="00924B90">
        <w:t xml:space="preserve">n the 4th day of November </w:t>
      </w:r>
      <w:r w:rsidR="00F340B1">
        <w:t>2020</w:t>
      </w:r>
      <w:r w:rsidRPr="007B502D">
        <w:t>, by the following vote:</w:t>
      </w:r>
    </w:p>
    <w:p w14:paraId="3183B8A8" w14:textId="77777777" w:rsidR="008A5073" w:rsidRPr="007B502D" w:rsidRDefault="008A5073" w:rsidP="00D175D9"/>
    <w:p w14:paraId="254FC300" w14:textId="77777777" w:rsidR="008A5073" w:rsidRPr="007B502D" w:rsidRDefault="00D83D88" w:rsidP="00D175D9">
      <w:r w:rsidRPr="007B502D">
        <w:tab/>
        <w:t>AYES:</w:t>
      </w:r>
      <w:r w:rsidRPr="007B502D">
        <w:tab/>
      </w:r>
      <w:r w:rsidRPr="007B502D">
        <w:tab/>
      </w:r>
      <w:r w:rsidR="006C57CE">
        <w:t>COMMISSIONERS</w:t>
      </w:r>
      <w:r w:rsidR="00DE245B" w:rsidRPr="007B502D">
        <w:tab/>
      </w:r>
      <w:r w:rsidRPr="007B502D">
        <w:t>__</w:t>
      </w:r>
      <w:r w:rsidR="008A5073" w:rsidRPr="007B502D">
        <w:t>_______________________________</w:t>
      </w:r>
      <w:r w:rsidR="00977037" w:rsidRPr="007B502D">
        <w:t>__</w:t>
      </w:r>
    </w:p>
    <w:p w14:paraId="7FF892CA" w14:textId="77777777" w:rsidR="008A5073" w:rsidRPr="007B502D" w:rsidRDefault="008A5073" w:rsidP="00D175D9"/>
    <w:p w14:paraId="7E244DA2" w14:textId="77777777" w:rsidR="008A5073" w:rsidRPr="007B502D" w:rsidRDefault="008A5073" w:rsidP="00D175D9">
      <w:r w:rsidRPr="007B502D">
        <w:tab/>
        <w:t>NOES:</w:t>
      </w:r>
      <w:r w:rsidRPr="007B502D">
        <w:tab/>
      </w:r>
      <w:r w:rsidR="002A4D02" w:rsidRPr="007B502D">
        <w:tab/>
      </w:r>
      <w:r w:rsidR="006C57CE">
        <w:t>COMMISSIONERS</w:t>
      </w:r>
      <w:r w:rsidR="00DE245B" w:rsidRPr="007B502D">
        <w:tab/>
      </w:r>
      <w:r w:rsidRPr="007B502D">
        <w:t>_________________________________</w:t>
      </w:r>
      <w:r w:rsidR="00977037" w:rsidRPr="007B502D">
        <w:t>__</w:t>
      </w:r>
    </w:p>
    <w:p w14:paraId="51C3429A" w14:textId="77777777" w:rsidR="008A5073" w:rsidRPr="007B502D" w:rsidRDefault="008A5073" w:rsidP="00D175D9"/>
    <w:p w14:paraId="4ADEE66F" w14:textId="77777777" w:rsidR="008A5073" w:rsidRPr="007B502D" w:rsidRDefault="006C57CE" w:rsidP="00D175D9">
      <w:r>
        <w:tab/>
        <w:t>ABSENT:</w:t>
      </w:r>
      <w:r>
        <w:tab/>
        <w:t>COMMISSIONERS</w:t>
      </w:r>
      <w:r w:rsidR="00DE245B" w:rsidRPr="007B502D">
        <w:tab/>
      </w:r>
      <w:r w:rsidR="008A5073" w:rsidRPr="007B502D">
        <w:t>__________________________________</w:t>
      </w:r>
      <w:r w:rsidR="00977037" w:rsidRPr="007B502D">
        <w:t>_</w:t>
      </w:r>
    </w:p>
    <w:p w14:paraId="643B1E04" w14:textId="77777777" w:rsidR="00194553" w:rsidRPr="007B502D" w:rsidRDefault="00194553" w:rsidP="00D175D9"/>
    <w:p w14:paraId="4AFB7CA8" w14:textId="77777777" w:rsidR="00194553" w:rsidRPr="007B502D" w:rsidRDefault="006C57CE" w:rsidP="00D175D9">
      <w:r>
        <w:tab/>
        <w:t>ABSTAIN:</w:t>
      </w:r>
      <w:r>
        <w:tab/>
        <w:t>COMMISSIONERS</w:t>
      </w:r>
      <w:r w:rsidR="00DE245B" w:rsidRPr="007B502D">
        <w:tab/>
      </w:r>
      <w:r w:rsidR="00194553" w:rsidRPr="007B502D">
        <w:t>___________________________________</w:t>
      </w:r>
    </w:p>
    <w:p w14:paraId="2CEA26E1" w14:textId="77777777" w:rsidR="005800C8" w:rsidRPr="007B502D" w:rsidRDefault="005800C8" w:rsidP="005800C8">
      <w:pPr>
        <w:suppressAutoHyphens/>
        <w:overflowPunct w:val="0"/>
        <w:autoSpaceDE w:val="0"/>
        <w:autoSpaceDN w:val="0"/>
        <w:adjustRightInd w:val="0"/>
        <w:ind w:left="4320"/>
        <w:textAlignment w:val="baseline"/>
        <w:rPr>
          <w:szCs w:val="20"/>
        </w:rPr>
      </w:pPr>
    </w:p>
    <w:p w14:paraId="2DE24428" w14:textId="77777777" w:rsidR="005800C8" w:rsidRPr="007B502D" w:rsidRDefault="005800C8" w:rsidP="006C57CE">
      <w:pPr>
        <w:suppressAutoHyphens/>
        <w:overflowPunct w:val="0"/>
        <w:autoSpaceDE w:val="0"/>
        <w:autoSpaceDN w:val="0"/>
        <w:adjustRightInd w:val="0"/>
        <w:ind w:left="4320"/>
        <w:textAlignment w:val="baseline"/>
        <w:rPr>
          <w:szCs w:val="20"/>
        </w:rPr>
      </w:pPr>
      <w:r w:rsidRPr="007B502D">
        <w:rPr>
          <w:szCs w:val="20"/>
        </w:rPr>
        <w:t>NAPA COUNTY</w:t>
      </w:r>
      <w:r w:rsidR="006C57CE">
        <w:rPr>
          <w:szCs w:val="20"/>
        </w:rPr>
        <w:t xml:space="preserve"> PLANNING COMMISSION</w:t>
      </w:r>
    </w:p>
    <w:p w14:paraId="5C5D71C5" w14:textId="77777777" w:rsidR="005800C8" w:rsidRPr="007B502D" w:rsidRDefault="005800C8" w:rsidP="005800C8">
      <w:pPr>
        <w:suppressAutoHyphens/>
        <w:overflowPunct w:val="0"/>
        <w:autoSpaceDE w:val="0"/>
        <w:autoSpaceDN w:val="0"/>
        <w:adjustRightInd w:val="0"/>
        <w:ind w:left="4320"/>
        <w:textAlignment w:val="baseline"/>
        <w:rPr>
          <w:szCs w:val="20"/>
        </w:rPr>
      </w:pPr>
    </w:p>
    <w:p w14:paraId="07E27819" w14:textId="77777777" w:rsidR="005800C8" w:rsidRPr="00AF13F3" w:rsidRDefault="005800C8" w:rsidP="005800C8">
      <w:pPr>
        <w:suppressAutoHyphens/>
        <w:overflowPunct w:val="0"/>
        <w:autoSpaceDE w:val="0"/>
        <w:autoSpaceDN w:val="0"/>
        <w:adjustRightInd w:val="0"/>
        <w:ind w:left="4320"/>
        <w:textAlignment w:val="baseline"/>
        <w:rPr>
          <w:szCs w:val="20"/>
        </w:rPr>
      </w:pPr>
      <w:r w:rsidRPr="00AF13F3">
        <w:rPr>
          <w:szCs w:val="20"/>
        </w:rPr>
        <w:t>__________________________________</w:t>
      </w:r>
    </w:p>
    <w:p w14:paraId="16260F48" w14:textId="47A835F7" w:rsidR="005800C8" w:rsidRPr="00AF13F3" w:rsidRDefault="006C57CE" w:rsidP="005800C8">
      <w:pPr>
        <w:suppressAutoHyphens/>
        <w:overflowPunct w:val="0"/>
        <w:autoSpaceDE w:val="0"/>
        <w:autoSpaceDN w:val="0"/>
        <w:adjustRightInd w:val="0"/>
        <w:ind w:left="4320"/>
        <w:textAlignment w:val="baseline"/>
        <w:rPr>
          <w:szCs w:val="20"/>
        </w:rPr>
      </w:pPr>
      <w:r w:rsidRPr="00AF13F3">
        <w:rPr>
          <w:szCs w:val="20"/>
        </w:rPr>
        <w:t>DAVID WHITMER</w:t>
      </w:r>
      <w:r w:rsidR="00C7484A">
        <w:rPr>
          <w:szCs w:val="20"/>
        </w:rPr>
        <w:t>, Chair</w:t>
      </w:r>
    </w:p>
    <w:p w14:paraId="1E837944" w14:textId="2BC37882" w:rsidR="005800C8" w:rsidRDefault="005800C8" w:rsidP="005800C8">
      <w:pPr>
        <w:rPr>
          <w:spacing w:val="-2"/>
          <w:szCs w:val="20"/>
          <w:highlight w:val="cyan"/>
        </w:rPr>
      </w:pPr>
    </w:p>
    <w:p w14:paraId="04F2E9D9" w14:textId="6C2581D8" w:rsidR="00BC46A0" w:rsidRDefault="00BC46A0" w:rsidP="005800C8">
      <w:pPr>
        <w:rPr>
          <w:spacing w:val="-2"/>
          <w:szCs w:val="20"/>
          <w:highlight w:val="cyan"/>
        </w:rPr>
      </w:pPr>
    </w:p>
    <w:p w14:paraId="75F3209E" w14:textId="77777777" w:rsidR="00BC46A0" w:rsidRPr="00493BC0" w:rsidRDefault="00BC46A0" w:rsidP="005800C8">
      <w:pPr>
        <w:rPr>
          <w:spacing w:val="-2"/>
          <w:szCs w:val="20"/>
          <w:highlight w:val="cyan"/>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9"/>
        <w:gridCol w:w="4116"/>
      </w:tblGrid>
      <w:tr w:rsidR="004F6839" w:rsidRPr="007B502D" w14:paraId="2F1C9A3F" w14:textId="77777777" w:rsidTr="004F6839">
        <w:trPr>
          <w:jc w:val="center"/>
        </w:trPr>
        <w:tc>
          <w:tcPr>
            <w:tcW w:w="2641" w:type="pct"/>
            <w:tcBorders>
              <w:top w:val="single" w:sz="4" w:space="0" w:color="auto"/>
              <w:left w:val="single" w:sz="4" w:space="0" w:color="auto"/>
              <w:bottom w:val="single" w:sz="4" w:space="0" w:color="auto"/>
              <w:right w:val="single" w:sz="4" w:space="0" w:color="auto"/>
            </w:tcBorders>
          </w:tcPr>
          <w:p w14:paraId="34CFE52B" w14:textId="77777777" w:rsidR="004F6839" w:rsidRPr="00BB2609" w:rsidRDefault="004F6839" w:rsidP="005800C8">
            <w:pPr>
              <w:jc w:val="center"/>
              <w:rPr>
                <w:rFonts w:eastAsia="Calibri"/>
                <w:sz w:val="20"/>
                <w:szCs w:val="20"/>
              </w:rPr>
            </w:pPr>
            <w:r w:rsidRPr="00BB2609">
              <w:rPr>
                <w:rFonts w:eastAsia="Calibri"/>
                <w:sz w:val="20"/>
                <w:szCs w:val="20"/>
              </w:rPr>
              <w:t>APPROVED AS TO FORM</w:t>
            </w:r>
          </w:p>
          <w:p w14:paraId="1BB13680" w14:textId="1034A89C" w:rsidR="004F6839" w:rsidRDefault="004F6839" w:rsidP="0018600B">
            <w:pPr>
              <w:jc w:val="center"/>
              <w:rPr>
                <w:rFonts w:eastAsia="Calibri"/>
                <w:sz w:val="20"/>
                <w:szCs w:val="20"/>
              </w:rPr>
            </w:pPr>
            <w:r w:rsidRPr="00BB2609">
              <w:rPr>
                <w:rFonts w:eastAsia="Calibri"/>
                <w:sz w:val="20"/>
                <w:szCs w:val="20"/>
              </w:rPr>
              <w:t>Office of County Counsel</w:t>
            </w:r>
          </w:p>
          <w:p w14:paraId="4F35176D" w14:textId="77777777" w:rsidR="0018600B" w:rsidRPr="00BB2609" w:rsidRDefault="0018600B" w:rsidP="0018600B">
            <w:pPr>
              <w:jc w:val="center"/>
              <w:rPr>
                <w:rFonts w:eastAsia="Calibri"/>
                <w:sz w:val="20"/>
                <w:szCs w:val="20"/>
              </w:rPr>
            </w:pPr>
          </w:p>
          <w:p w14:paraId="788489F0" w14:textId="25F2630F" w:rsidR="004F6839" w:rsidRPr="0018600B" w:rsidRDefault="004F6839" w:rsidP="005800C8">
            <w:pPr>
              <w:tabs>
                <w:tab w:val="left" w:pos="630"/>
                <w:tab w:val="left" w:pos="2772"/>
              </w:tabs>
              <w:rPr>
                <w:rFonts w:eastAsia="Calibri"/>
                <w:i/>
                <w:sz w:val="20"/>
                <w:szCs w:val="20"/>
                <w:u w:val="single"/>
              </w:rPr>
            </w:pPr>
            <w:r w:rsidRPr="00BB2609">
              <w:rPr>
                <w:rFonts w:eastAsia="Calibri"/>
                <w:sz w:val="20"/>
                <w:szCs w:val="20"/>
              </w:rPr>
              <w:t xml:space="preserve">By: </w:t>
            </w:r>
            <w:r w:rsidR="0018600B">
              <w:rPr>
                <w:rFonts w:eastAsia="Calibri"/>
                <w:i/>
                <w:sz w:val="20"/>
                <w:szCs w:val="20"/>
                <w:u w:val="single"/>
              </w:rPr>
              <w:t>Laura J. Anderson (e-signature)</w:t>
            </w:r>
          </w:p>
          <w:p w14:paraId="7911E20D" w14:textId="228E4A08" w:rsidR="0018600B" w:rsidRPr="0018600B" w:rsidRDefault="004F6839" w:rsidP="0018600B">
            <w:pPr>
              <w:tabs>
                <w:tab w:val="left" w:pos="630"/>
                <w:tab w:val="left" w:pos="2766"/>
              </w:tabs>
              <w:rPr>
                <w:rFonts w:eastAsia="Calibri"/>
                <w:i/>
                <w:sz w:val="20"/>
                <w:szCs w:val="20"/>
              </w:rPr>
            </w:pPr>
            <w:r w:rsidRPr="00BB2609">
              <w:rPr>
                <w:rFonts w:eastAsia="Calibri"/>
                <w:i/>
                <w:sz w:val="20"/>
                <w:szCs w:val="20"/>
              </w:rPr>
              <w:tab/>
            </w:r>
            <w:r w:rsidRPr="00BB2609">
              <w:rPr>
                <w:rFonts w:eastAsia="Calibri"/>
                <w:sz w:val="20"/>
                <w:szCs w:val="20"/>
              </w:rPr>
              <w:t>Deputy County Counsel</w:t>
            </w:r>
          </w:p>
          <w:p w14:paraId="1E759653" w14:textId="26FD359C" w:rsidR="0018600B" w:rsidRPr="0018600B" w:rsidRDefault="004F6839" w:rsidP="00117A22">
            <w:pPr>
              <w:tabs>
                <w:tab w:val="left" w:pos="616"/>
                <w:tab w:val="left" w:pos="2772"/>
              </w:tabs>
              <w:autoSpaceDE w:val="0"/>
              <w:autoSpaceDN w:val="0"/>
              <w:adjustRightInd w:val="0"/>
              <w:rPr>
                <w:rFonts w:eastAsia="Calibri"/>
                <w:sz w:val="20"/>
                <w:szCs w:val="20"/>
                <w:u w:val="single"/>
              </w:rPr>
            </w:pPr>
            <w:r w:rsidRPr="00BB2609">
              <w:rPr>
                <w:rFonts w:eastAsia="Calibri"/>
                <w:sz w:val="20"/>
                <w:szCs w:val="20"/>
              </w:rPr>
              <w:t xml:space="preserve">Date: </w:t>
            </w:r>
            <w:r w:rsidR="00104221">
              <w:rPr>
                <w:rFonts w:eastAsia="Calibri"/>
                <w:sz w:val="20"/>
                <w:szCs w:val="20"/>
              </w:rPr>
              <w:t>October 25, 2020</w:t>
            </w:r>
          </w:p>
        </w:tc>
        <w:tc>
          <w:tcPr>
            <w:tcW w:w="2359" w:type="pct"/>
            <w:tcBorders>
              <w:top w:val="single" w:sz="4" w:space="0" w:color="auto"/>
              <w:left w:val="single" w:sz="4" w:space="0" w:color="auto"/>
              <w:bottom w:val="single" w:sz="4" w:space="0" w:color="auto"/>
              <w:right w:val="single" w:sz="4" w:space="0" w:color="auto"/>
            </w:tcBorders>
          </w:tcPr>
          <w:p w14:paraId="2014ADEB" w14:textId="77777777" w:rsidR="004F6839" w:rsidRPr="00BB2609" w:rsidRDefault="00BB2609" w:rsidP="005800C8">
            <w:pPr>
              <w:autoSpaceDE w:val="0"/>
              <w:autoSpaceDN w:val="0"/>
              <w:adjustRightInd w:val="0"/>
              <w:jc w:val="center"/>
              <w:rPr>
                <w:rFonts w:eastAsia="Calibri"/>
                <w:sz w:val="20"/>
                <w:szCs w:val="20"/>
              </w:rPr>
            </w:pPr>
            <w:r w:rsidRPr="00BB2609">
              <w:rPr>
                <w:rFonts w:eastAsia="Calibri"/>
                <w:sz w:val="20"/>
                <w:szCs w:val="20"/>
              </w:rPr>
              <w:t>ATTEST: _________</w:t>
            </w:r>
          </w:p>
          <w:p w14:paraId="5460D9F3" w14:textId="77777777" w:rsidR="004F6839" w:rsidRPr="00BB2609" w:rsidRDefault="004F6839" w:rsidP="005800C8">
            <w:pPr>
              <w:autoSpaceDE w:val="0"/>
              <w:autoSpaceDN w:val="0"/>
              <w:adjustRightInd w:val="0"/>
              <w:jc w:val="center"/>
              <w:rPr>
                <w:rFonts w:eastAsia="Calibri"/>
                <w:sz w:val="20"/>
                <w:szCs w:val="20"/>
              </w:rPr>
            </w:pPr>
            <w:r w:rsidRPr="00BB2609">
              <w:rPr>
                <w:rFonts w:eastAsia="Calibri"/>
                <w:sz w:val="20"/>
                <w:szCs w:val="20"/>
              </w:rPr>
              <w:t>C</w:t>
            </w:r>
            <w:r w:rsidR="00BB2609" w:rsidRPr="00BB2609">
              <w:rPr>
                <w:rFonts w:eastAsia="Calibri"/>
                <w:sz w:val="20"/>
                <w:szCs w:val="20"/>
              </w:rPr>
              <w:t>lerk of the Planning Commission</w:t>
            </w:r>
          </w:p>
          <w:p w14:paraId="2296275B" w14:textId="77777777" w:rsidR="004F6839" w:rsidRPr="00BB2609" w:rsidRDefault="004F6839" w:rsidP="005800C8">
            <w:pPr>
              <w:autoSpaceDE w:val="0"/>
              <w:autoSpaceDN w:val="0"/>
              <w:adjustRightInd w:val="0"/>
              <w:rPr>
                <w:rFonts w:eastAsia="Calibri"/>
                <w:sz w:val="20"/>
                <w:szCs w:val="20"/>
              </w:rPr>
            </w:pPr>
          </w:p>
          <w:p w14:paraId="75708CFF" w14:textId="77777777" w:rsidR="004F6839" w:rsidRPr="00BB2609" w:rsidRDefault="004F6839" w:rsidP="005800C8">
            <w:pPr>
              <w:autoSpaceDE w:val="0"/>
              <w:autoSpaceDN w:val="0"/>
              <w:adjustRightInd w:val="0"/>
              <w:rPr>
                <w:rFonts w:eastAsia="Calibri"/>
                <w:sz w:val="20"/>
                <w:szCs w:val="20"/>
              </w:rPr>
            </w:pPr>
          </w:p>
          <w:p w14:paraId="79DE02A7" w14:textId="77777777" w:rsidR="004F6839" w:rsidRPr="00BB2609" w:rsidRDefault="004F6839" w:rsidP="005800C8">
            <w:pPr>
              <w:tabs>
                <w:tab w:val="left" w:pos="528"/>
                <w:tab w:val="left" w:pos="3167"/>
              </w:tabs>
              <w:autoSpaceDE w:val="0"/>
              <w:autoSpaceDN w:val="0"/>
              <w:adjustRightInd w:val="0"/>
              <w:rPr>
                <w:rFonts w:eastAsia="Calibri"/>
                <w:sz w:val="20"/>
                <w:szCs w:val="20"/>
              </w:rPr>
            </w:pPr>
            <w:r w:rsidRPr="00BB2609">
              <w:rPr>
                <w:rFonts w:eastAsia="Calibri"/>
                <w:sz w:val="20"/>
                <w:szCs w:val="20"/>
              </w:rPr>
              <w:t>By:</w:t>
            </w:r>
            <w:r w:rsidRPr="00BB2609">
              <w:rPr>
                <w:rFonts w:eastAsia="Calibri"/>
                <w:i/>
                <w:sz w:val="20"/>
                <w:szCs w:val="20"/>
                <w:u w:val="single"/>
              </w:rPr>
              <w:tab/>
            </w:r>
            <w:r w:rsidRPr="00BB2609">
              <w:rPr>
                <w:rFonts w:eastAsia="Calibri"/>
                <w:i/>
                <w:sz w:val="20"/>
                <w:szCs w:val="20"/>
                <w:u w:val="single"/>
              </w:rPr>
              <w:tab/>
            </w:r>
          </w:p>
          <w:p w14:paraId="5518AFC9" w14:textId="77777777" w:rsidR="004F6839" w:rsidRPr="00BB2609" w:rsidRDefault="004F6839" w:rsidP="005800C8">
            <w:pPr>
              <w:autoSpaceDE w:val="0"/>
              <w:autoSpaceDN w:val="0"/>
              <w:adjustRightInd w:val="0"/>
              <w:rPr>
                <w:rFonts w:eastAsia="Calibri"/>
                <w:sz w:val="20"/>
                <w:szCs w:val="20"/>
              </w:rPr>
            </w:pPr>
          </w:p>
        </w:tc>
      </w:tr>
    </w:tbl>
    <w:p w14:paraId="77562FC3" w14:textId="77777777" w:rsidR="005800C8" w:rsidRPr="007B502D" w:rsidRDefault="005800C8" w:rsidP="005800C8">
      <w:pPr>
        <w:rPr>
          <w:rFonts w:ascii="Arial" w:hAnsi="Arial" w:cs="Arial"/>
          <w:sz w:val="20"/>
          <w:szCs w:val="20"/>
        </w:rPr>
      </w:pPr>
    </w:p>
    <w:p w14:paraId="4073339E" w14:textId="77777777" w:rsidR="006C57CE" w:rsidRPr="00A83AC9" w:rsidRDefault="006C57CE" w:rsidP="006C57CE">
      <w:pPr>
        <w:ind w:firstLine="720"/>
      </w:pPr>
      <w:r w:rsidRPr="00A83AC9">
        <w:rPr>
          <w:i/>
        </w:rPr>
        <w:tab/>
      </w:r>
    </w:p>
    <w:sectPr w:rsidR="006C57CE" w:rsidRPr="00A83AC9" w:rsidSect="00C25CB6">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2F928" w14:textId="77777777" w:rsidR="00072426" w:rsidRDefault="00072426">
      <w:r>
        <w:separator/>
      </w:r>
    </w:p>
  </w:endnote>
  <w:endnote w:type="continuationSeparator" w:id="0">
    <w:p w14:paraId="453F6BC4" w14:textId="77777777" w:rsidR="00072426" w:rsidRDefault="0007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78304"/>
      <w:docPartObj>
        <w:docPartGallery w:val="Page Numbers (Bottom of Page)"/>
        <w:docPartUnique/>
      </w:docPartObj>
    </w:sdtPr>
    <w:sdtEndPr>
      <w:rPr>
        <w:noProof/>
      </w:rPr>
    </w:sdtEndPr>
    <w:sdtContent>
      <w:p w14:paraId="0525DB53" w14:textId="7DF682DF" w:rsidR="00BC46A0" w:rsidRDefault="00BC46A0">
        <w:pPr>
          <w:pStyle w:val="Footer"/>
          <w:jc w:val="center"/>
        </w:pPr>
        <w:r>
          <w:fldChar w:fldCharType="begin"/>
        </w:r>
        <w:r>
          <w:instrText xml:space="preserve"> PAGE   \* MERGEFORMAT </w:instrText>
        </w:r>
        <w:r>
          <w:fldChar w:fldCharType="separate"/>
        </w:r>
        <w:r w:rsidR="00553D1B">
          <w:rPr>
            <w:noProof/>
          </w:rPr>
          <w:t>1</w:t>
        </w:r>
        <w:r>
          <w:rPr>
            <w:noProof/>
          </w:rPr>
          <w:fldChar w:fldCharType="end"/>
        </w:r>
      </w:p>
    </w:sdtContent>
  </w:sdt>
  <w:p w14:paraId="1959AE89" w14:textId="77777777" w:rsidR="00BC46A0" w:rsidRDefault="00BC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1310" w14:textId="77777777" w:rsidR="00072426" w:rsidRDefault="00072426">
      <w:r>
        <w:separator/>
      </w:r>
    </w:p>
  </w:footnote>
  <w:footnote w:type="continuationSeparator" w:id="0">
    <w:p w14:paraId="657B5A88" w14:textId="77777777" w:rsidR="00072426" w:rsidRDefault="00072426">
      <w:r>
        <w:continuationSeparator/>
      </w:r>
    </w:p>
  </w:footnote>
  <w:footnote w:id="1">
    <w:p w14:paraId="15640C7D" w14:textId="77777777" w:rsidR="00F32574" w:rsidRDefault="00F32574" w:rsidP="00F32574">
      <w:pPr>
        <w:pStyle w:val="FootnoteText"/>
      </w:pPr>
      <w:r>
        <w:rPr>
          <w:rStyle w:val="FootnoteReference"/>
        </w:rPr>
        <w:footnoteRef/>
      </w:r>
      <w:r>
        <w:t xml:space="preserve"> Some of the policies have been abbreviated.  Please refer to the actual policy for the complete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D3A"/>
    <w:multiLevelType w:val="hybridMultilevel"/>
    <w:tmpl w:val="E7F2EADA"/>
    <w:lvl w:ilvl="0" w:tplc="04090001">
      <w:start w:val="1"/>
      <w:numFmt w:val="bullet"/>
      <w:lvlText w:val=""/>
      <w:lvlJc w:val="left"/>
      <w:pPr>
        <w:tabs>
          <w:tab w:val="num" w:pos="1449"/>
        </w:tabs>
        <w:ind w:left="1449" w:hanging="360"/>
      </w:pPr>
      <w:rPr>
        <w:rFonts w:ascii="Symbol" w:hAnsi="Symbol"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 w15:restartNumberingAfterBreak="0">
    <w:nsid w:val="08514E36"/>
    <w:multiLevelType w:val="hybridMultilevel"/>
    <w:tmpl w:val="0B2AC91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00011D9"/>
    <w:multiLevelType w:val="hybridMultilevel"/>
    <w:tmpl w:val="08B2F2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833B6"/>
    <w:multiLevelType w:val="multilevel"/>
    <w:tmpl w:val="21005E9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EF3ECF"/>
    <w:multiLevelType w:val="hybridMultilevel"/>
    <w:tmpl w:val="E7762C4C"/>
    <w:lvl w:ilvl="0" w:tplc="E95894AE">
      <w:start w:val="1"/>
      <w:numFmt w:val="lowerRoman"/>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84C90"/>
    <w:multiLevelType w:val="hybridMultilevel"/>
    <w:tmpl w:val="0E52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B5F98"/>
    <w:multiLevelType w:val="multilevel"/>
    <w:tmpl w:val="124E8966"/>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B57C6F"/>
    <w:multiLevelType w:val="hybridMultilevel"/>
    <w:tmpl w:val="0B2AC91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1D73F0B"/>
    <w:multiLevelType w:val="multilevel"/>
    <w:tmpl w:val="AFEC66AC"/>
    <w:lvl w:ilvl="0">
      <w:start w:val="4"/>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584D9C"/>
    <w:multiLevelType w:val="hybridMultilevel"/>
    <w:tmpl w:val="418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E6AD4"/>
    <w:multiLevelType w:val="hybridMultilevel"/>
    <w:tmpl w:val="7A8CAB02"/>
    <w:lvl w:ilvl="0" w:tplc="436E5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13732"/>
    <w:multiLevelType w:val="multilevel"/>
    <w:tmpl w:val="62246164"/>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16F0000"/>
    <w:multiLevelType w:val="hybridMultilevel"/>
    <w:tmpl w:val="99DAC9BE"/>
    <w:lvl w:ilvl="0" w:tplc="5BB254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BC3339"/>
    <w:multiLevelType w:val="multilevel"/>
    <w:tmpl w:val="6E6CBA68"/>
    <w:lvl w:ilvl="0">
      <w:start w:val="9"/>
      <w:numFmt w:val="decimal"/>
      <w:lvlText w:val="%1"/>
      <w:lvlJc w:val="left"/>
      <w:pPr>
        <w:ind w:left="360" w:hanging="360"/>
      </w:pPr>
      <w:rPr>
        <w:rFonts w:hint="default"/>
        <w:b/>
      </w:rPr>
    </w:lvl>
    <w:lvl w:ilvl="1">
      <w:start w:val="3"/>
      <w:numFmt w:val="decimal"/>
      <w:lvlText w:val="%1.%2"/>
      <w:lvlJc w:val="left"/>
      <w:pPr>
        <w:ind w:left="117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D2261A5"/>
    <w:multiLevelType w:val="hybridMultilevel"/>
    <w:tmpl w:val="6166E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5D5D88"/>
    <w:multiLevelType w:val="multilevel"/>
    <w:tmpl w:val="E3281F98"/>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1F5F71"/>
    <w:multiLevelType w:val="multilevel"/>
    <w:tmpl w:val="B192C164"/>
    <w:lvl w:ilvl="0">
      <w:start w:val="4"/>
      <w:numFmt w:val="decimal"/>
      <w:lvlText w:val="%1"/>
      <w:lvlJc w:val="left"/>
      <w:pPr>
        <w:ind w:left="360" w:hanging="360"/>
      </w:pPr>
      <w:rPr>
        <w:rFonts w:hint="default"/>
        <w:b/>
      </w:rPr>
    </w:lvl>
    <w:lvl w:ilvl="1">
      <w:start w:val="8"/>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981599"/>
    <w:multiLevelType w:val="hybridMultilevel"/>
    <w:tmpl w:val="257C8800"/>
    <w:lvl w:ilvl="0" w:tplc="AAF88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AE4F34"/>
    <w:multiLevelType w:val="hybridMultilevel"/>
    <w:tmpl w:val="813424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F90ACB"/>
    <w:multiLevelType w:val="hybridMultilevel"/>
    <w:tmpl w:val="184A1B5A"/>
    <w:lvl w:ilvl="0" w:tplc="82CC2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D07F45"/>
    <w:multiLevelType w:val="hybridMultilevel"/>
    <w:tmpl w:val="A02EA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BB0E97"/>
    <w:multiLevelType w:val="multilevel"/>
    <w:tmpl w:val="DD6AD8D0"/>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6E021BC8"/>
    <w:multiLevelType w:val="multilevel"/>
    <w:tmpl w:val="D0642640"/>
    <w:lvl w:ilvl="0">
      <w:start w:val="1"/>
      <w:numFmt w:val="decimal"/>
      <w:lvlText w:val="%1."/>
      <w:lvlJc w:val="left"/>
      <w:pPr>
        <w:tabs>
          <w:tab w:val="num" w:pos="1440"/>
        </w:tabs>
        <w:ind w:left="0" w:firstLine="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color w:val="404040" w:themeColor="text1" w:themeTint="BF"/>
        <w:sz w:val="22"/>
      </w:rPr>
    </w:lvl>
    <w:lvl w:ilvl="2">
      <w:start w:val="1"/>
      <w:numFmt w:val="lowerLetter"/>
      <w:lvlText w:val="%3."/>
      <w:lvlJc w:val="left"/>
      <w:pPr>
        <w:ind w:left="1620" w:hanging="180"/>
      </w:pPr>
      <w:rPr>
        <w:rFonts w:hint="default"/>
        <w:b w:val="0"/>
        <w:color w:val="404040" w:themeColor="text1" w:themeTint="BF"/>
        <w:sz w:val="22"/>
      </w:rPr>
    </w:lvl>
    <w:lvl w:ilvl="3">
      <w:start w:val="1"/>
      <w:numFmt w:val="lowerLetter"/>
      <w:lvlText w:val="%4."/>
      <w:lvlJc w:val="left"/>
      <w:pPr>
        <w:ind w:left="2880" w:hanging="360"/>
      </w:pPr>
      <w:rPr>
        <w:rFonts w:ascii="Arial" w:hAnsi="Arial" w:cs="Arial"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45D5E00"/>
    <w:multiLevelType w:val="multilevel"/>
    <w:tmpl w:val="62826FBE"/>
    <w:lvl w:ilvl="0">
      <w:start w:val="9"/>
      <w:numFmt w:val="decimal"/>
      <w:lvlText w:val="%1"/>
      <w:lvlJc w:val="left"/>
      <w:pPr>
        <w:ind w:left="360" w:hanging="360"/>
      </w:pPr>
      <w:rPr>
        <w:rFonts w:hint="default"/>
        <w:b/>
      </w:rPr>
    </w:lvl>
    <w:lvl w:ilvl="1">
      <w:start w:val="8"/>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7487416A"/>
    <w:multiLevelType w:val="hybridMultilevel"/>
    <w:tmpl w:val="0B2AC91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76D635EA"/>
    <w:multiLevelType w:val="hybridMultilevel"/>
    <w:tmpl w:val="FB2692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B2C1778"/>
    <w:multiLevelType w:val="multilevel"/>
    <w:tmpl w:val="2C5E9B0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B570954"/>
    <w:multiLevelType w:val="multilevel"/>
    <w:tmpl w:val="01403C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B676246"/>
    <w:multiLevelType w:val="hybridMultilevel"/>
    <w:tmpl w:val="AFB2ED6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7EE03E55"/>
    <w:multiLevelType w:val="hybridMultilevel"/>
    <w:tmpl w:val="D89427C2"/>
    <w:lvl w:ilvl="0" w:tplc="BB38D1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0"/>
  </w:num>
  <w:num w:numId="4">
    <w:abstractNumId w:val="9"/>
  </w:num>
  <w:num w:numId="5">
    <w:abstractNumId w:val="22"/>
  </w:num>
  <w:num w:numId="6">
    <w:abstractNumId w:val="21"/>
  </w:num>
  <w:num w:numId="7">
    <w:abstractNumId w:val="15"/>
  </w:num>
  <w:num w:numId="8">
    <w:abstractNumId w:val="26"/>
  </w:num>
  <w:num w:numId="9">
    <w:abstractNumId w:val="16"/>
  </w:num>
  <w:num w:numId="10">
    <w:abstractNumId w:val="8"/>
  </w:num>
  <w:num w:numId="11">
    <w:abstractNumId w:val="6"/>
  </w:num>
  <w:num w:numId="12">
    <w:abstractNumId w:val="3"/>
  </w:num>
  <w:num w:numId="13">
    <w:abstractNumId w:val="13"/>
  </w:num>
  <w:num w:numId="14">
    <w:abstractNumId w:val="23"/>
  </w:num>
  <w:num w:numId="15">
    <w:abstractNumId w:val="11"/>
  </w:num>
  <w:num w:numId="16">
    <w:abstractNumId w:val="14"/>
  </w:num>
  <w:num w:numId="17">
    <w:abstractNumId w:val="18"/>
  </w:num>
  <w:num w:numId="18">
    <w:abstractNumId w:val="2"/>
  </w:num>
  <w:num w:numId="19">
    <w:abstractNumId w:val="27"/>
  </w:num>
  <w:num w:numId="20">
    <w:abstractNumId w:val="25"/>
  </w:num>
  <w:num w:numId="21">
    <w:abstractNumId w:val="28"/>
  </w:num>
  <w:num w:numId="22">
    <w:abstractNumId w:val="12"/>
  </w:num>
  <w:num w:numId="23">
    <w:abstractNumId w:val="7"/>
  </w:num>
  <w:num w:numId="24">
    <w:abstractNumId w:val="1"/>
  </w:num>
  <w:num w:numId="25">
    <w:abstractNumId w:val="24"/>
  </w:num>
  <w:num w:numId="26">
    <w:abstractNumId w:val="4"/>
  </w:num>
  <w:num w:numId="27">
    <w:abstractNumId w:val="17"/>
  </w:num>
  <w:num w:numId="28">
    <w:abstractNumId w:val="29"/>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0"/>
    <w:rsid w:val="000057BC"/>
    <w:rsid w:val="00005839"/>
    <w:rsid w:val="00006F2F"/>
    <w:rsid w:val="0000777D"/>
    <w:rsid w:val="00010C0E"/>
    <w:rsid w:val="000123E7"/>
    <w:rsid w:val="00012689"/>
    <w:rsid w:val="000133EB"/>
    <w:rsid w:val="00014B10"/>
    <w:rsid w:val="00015DFC"/>
    <w:rsid w:val="000165D7"/>
    <w:rsid w:val="0001739B"/>
    <w:rsid w:val="000203AA"/>
    <w:rsid w:val="00021B05"/>
    <w:rsid w:val="0002281D"/>
    <w:rsid w:val="00024E46"/>
    <w:rsid w:val="0003005F"/>
    <w:rsid w:val="000311C9"/>
    <w:rsid w:val="00033F1F"/>
    <w:rsid w:val="00035E56"/>
    <w:rsid w:val="00036410"/>
    <w:rsid w:val="00040E84"/>
    <w:rsid w:val="0004485E"/>
    <w:rsid w:val="00045CDD"/>
    <w:rsid w:val="00050397"/>
    <w:rsid w:val="00052CCF"/>
    <w:rsid w:val="0005451F"/>
    <w:rsid w:val="00054B07"/>
    <w:rsid w:val="00055206"/>
    <w:rsid w:val="00055C9C"/>
    <w:rsid w:val="00056087"/>
    <w:rsid w:val="00056139"/>
    <w:rsid w:val="00057223"/>
    <w:rsid w:val="00060365"/>
    <w:rsid w:val="000648FB"/>
    <w:rsid w:val="000652E8"/>
    <w:rsid w:val="00066BF6"/>
    <w:rsid w:val="00066E5F"/>
    <w:rsid w:val="00070D1B"/>
    <w:rsid w:val="00070E80"/>
    <w:rsid w:val="00072426"/>
    <w:rsid w:val="00076915"/>
    <w:rsid w:val="00081BEC"/>
    <w:rsid w:val="00083EE4"/>
    <w:rsid w:val="00084977"/>
    <w:rsid w:val="000855CF"/>
    <w:rsid w:val="0008644B"/>
    <w:rsid w:val="000930E9"/>
    <w:rsid w:val="00094F50"/>
    <w:rsid w:val="000965DB"/>
    <w:rsid w:val="00097502"/>
    <w:rsid w:val="000A6C53"/>
    <w:rsid w:val="000B093C"/>
    <w:rsid w:val="000B17D4"/>
    <w:rsid w:val="000B1C75"/>
    <w:rsid w:val="000B49CC"/>
    <w:rsid w:val="000B58F4"/>
    <w:rsid w:val="000B5BDC"/>
    <w:rsid w:val="000B5BF8"/>
    <w:rsid w:val="000B7191"/>
    <w:rsid w:val="000C0B93"/>
    <w:rsid w:val="000C702A"/>
    <w:rsid w:val="000C7B41"/>
    <w:rsid w:val="000D383F"/>
    <w:rsid w:val="000D3A10"/>
    <w:rsid w:val="000D6580"/>
    <w:rsid w:val="000D6FC6"/>
    <w:rsid w:val="000D7233"/>
    <w:rsid w:val="000D7786"/>
    <w:rsid w:val="000D7900"/>
    <w:rsid w:val="000D7C9C"/>
    <w:rsid w:val="000E05F5"/>
    <w:rsid w:val="000E23D9"/>
    <w:rsid w:val="000E4371"/>
    <w:rsid w:val="000E62BF"/>
    <w:rsid w:val="000E642A"/>
    <w:rsid w:val="000E6A3A"/>
    <w:rsid w:val="000E6A75"/>
    <w:rsid w:val="000F2A11"/>
    <w:rsid w:val="000F379D"/>
    <w:rsid w:val="00104221"/>
    <w:rsid w:val="0010581B"/>
    <w:rsid w:val="001062E6"/>
    <w:rsid w:val="00106366"/>
    <w:rsid w:val="001071A6"/>
    <w:rsid w:val="00111886"/>
    <w:rsid w:val="001129E8"/>
    <w:rsid w:val="00112F43"/>
    <w:rsid w:val="00112FA2"/>
    <w:rsid w:val="00114232"/>
    <w:rsid w:val="00115B8F"/>
    <w:rsid w:val="00117A22"/>
    <w:rsid w:val="00117DCC"/>
    <w:rsid w:val="00120188"/>
    <w:rsid w:val="00121791"/>
    <w:rsid w:val="00122441"/>
    <w:rsid w:val="001233EE"/>
    <w:rsid w:val="00125096"/>
    <w:rsid w:val="00125B07"/>
    <w:rsid w:val="00126645"/>
    <w:rsid w:val="00130070"/>
    <w:rsid w:val="0013025A"/>
    <w:rsid w:val="0013532E"/>
    <w:rsid w:val="001405DF"/>
    <w:rsid w:val="00143F7D"/>
    <w:rsid w:val="00147771"/>
    <w:rsid w:val="00147A1E"/>
    <w:rsid w:val="00147B1B"/>
    <w:rsid w:val="00150301"/>
    <w:rsid w:val="001515CD"/>
    <w:rsid w:val="001516A0"/>
    <w:rsid w:val="00153DDD"/>
    <w:rsid w:val="00153FBD"/>
    <w:rsid w:val="00154483"/>
    <w:rsid w:val="001611BA"/>
    <w:rsid w:val="001712C4"/>
    <w:rsid w:val="00172D06"/>
    <w:rsid w:val="00173923"/>
    <w:rsid w:val="00174E1D"/>
    <w:rsid w:val="00177724"/>
    <w:rsid w:val="001812B4"/>
    <w:rsid w:val="00182E6D"/>
    <w:rsid w:val="001842EA"/>
    <w:rsid w:val="00184A0A"/>
    <w:rsid w:val="00185BBB"/>
    <w:rsid w:val="0018600B"/>
    <w:rsid w:val="00187200"/>
    <w:rsid w:val="001877D9"/>
    <w:rsid w:val="00191CB3"/>
    <w:rsid w:val="00194553"/>
    <w:rsid w:val="00197ADD"/>
    <w:rsid w:val="001A070E"/>
    <w:rsid w:val="001A3153"/>
    <w:rsid w:val="001A4EC5"/>
    <w:rsid w:val="001A5CA6"/>
    <w:rsid w:val="001A693E"/>
    <w:rsid w:val="001A7230"/>
    <w:rsid w:val="001B046C"/>
    <w:rsid w:val="001B05B4"/>
    <w:rsid w:val="001B0850"/>
    <w:rsid w:val="001B0A61"/>
    <w:rsid w:val="001B0C2A"/>
    <w:rsid w:val="001B0DFF"/>
    <w:rsid w:val="001B0F48"/>
    <w:rsid w:val="001B2596"/>
    <w:rsid w:val="001B31F3"/>
    <w:rsid w:val="001B4178"/>
    <w:rsid w:val="001B5749"/>
    <w:rsid w:val="001B6006"/>
    <w:rsid w:val="001B62DF"/>
    <w:rsid w:val="001C2D0F"/>
    <w:rsid w:val="001C2F9F"/>
    <w:rsid w:val="001C54DE"/>
    <w:rsid w:val="001C761B"/>
    <w:rsid w:val="001D0AB5"/>
    <w:rsid w:val="001D0BA3"/>
    <w:rsid w:val="001D1E0E"/>
    <w:rsid w:val="001D46CE"/>
    <w:rsid w:val="001D5353"/>
    <w:rsid w:val="001D6C54"/>
    <w:rsid w:val="001D7119"/>
    <w:rsid w:val="001D7B09"/>
    <w:rsid w:val="001E018B"/>
    <w:rsid w:val="001E2035"/>
    <w:rsid w:val="001E3D60"/>
    <w:rsid w:val="001E550F"/>
    <w:rsid w:val="001E6E52"/>
    <w:rsid w:val="001E7090"/>
    <w:rsid w:val="001F1B2F"/>
    <w:rsid w:val="001F1E38"/>
    <w:rsid w:val="001F2B23"/>
    <w:rsid w:val="001F443A"/>
    <w:rsid w:val="001F5AFA"/>
    <w:rsid w:val="001F6C1F"/>
    <w:rsid w:val="00200749"/>
    <w:rsid w:val="002049E8"/>
    <w:rsid w:val="0020758A"/>
    <w:rsid w:val="00207BEC"/>
    <w:rsid w:val="0021316B"/>
    <w:rsid w:val="00213536"/>
    <w:rsid w:val="002143B4"/>
    <w:rsid w:val="002168FB"/>
    <w:rsid w:val="00217021"/>
    <w:rsid w:val="002174CB"/>
    <w:rsid w:val="002177FE"/>
    <w:rsid w:val="00220275"/>
    <w:rsid w:val="00220E02"/>
    <w:rsid w:val="00222588"/>
    <w:rsid w:val="002231D1"/>
    <w:rsid w:val="002238BA"/>
    <w:rsid w:val="00224DC9"/>
    <w:rsid w:val="00226805"/>
    <w:rsid w:val="00227488"/>
    <w:rsid w:val="00227658"/>
    <w:rsid w:val="0023091C"/>
    <w:rsid w:val="002312B4"/>
    <w:rsid w:val="00232187"/>
    <w:rsid w:val="00232806"/>
    <w:rsid w:val="00232D6D"/>
    <w:rsid w:val="0023639B"/>
    <w:rsid w:val="002401E9"/>
    <w:rsid w:val="00240FC0"/>
    <w:rsid w:val="002447A1"/>
    <w:rsid w:val="00253AF5"/>
    <w:rsid w:val="00255C2D"/>
    <w:rsid w:val="002560D0"/>
    <w:rsid w:val="00256CB3"/>
    <w:rsid w:val="00257BF9"/>
    <w:rsid w:val="00261275"/>
    <w:rsid w:val="00262E47"/>
    <w:rsid w:val="00263A4F"/>
    <w:rsid w:val="002643B6"/>
    <w:rsid w:val="00266141"/>
    <w:rsid w:val="00273442"/>
    <w:rsid w:val="002739AC"/>
    <w:rsid w:val="00275F88"/>
    <w:rsid w:val="00276F6D"/>
    <w:rsid w:val="0028105A"/>
    <w:rsid w:val="0028345A"/>
    <w:rsid w:val="00286055"/>
    <w:rsid w:val="002912E6"/>
    <w:rsid w:val="00291305"/>
    <w:rsid w:val="00294EFE"/>
    <w:rsid w:val="00296847"/>
    <w:rsid w:val="002A04D1"/>
    <w:rsid w:val="002A1318"/>
    <w:rsid w:val="002A21BC"/>
    <w:rsid w:val="002A4D02"/>
    <w:rsid w:val="002A5762"/>
    <w:rsid w:val="002A66F9"/>
    <w:rsid w:val="002A72C2"/>
    <w:rsid w:val="002A7787"/>
    <w:rsid w:val="002B0020"/>
    <w:rsid w:val="002B02E9"/>
    <w:rsid w:val="002B1ED8"/>
    <w:rsid w:val="002B4E78"/>
    <w:rsid w:val="002B6366"/>
    <w:rsid w:val="002B777A"/>
    <w:rsid w:val="002C2D1C"/>
    <w:rsid w:val="002C4C2D"/>
    <w:rsid w:val="002C575C"/>
    <w:rsid w:val="002D2B40"/>
    <w:rsid w:val="002D2B55"/>
    <w:rsid w:val="002D2D64"/>
    <w:rsid w:val="002D6216"/>
    <w:rsid w:val="002D7021"/>
    <w:rsid w:val="002D732C"/>
    <w:rsid w:val="002D7DA4"/>
    <w:rsid w:val="002E0C56"/>
    <w:rsid w:val="002E120C"/>
    <w:rsid w:val="002E20A6"/>
    <w:rsid w:val="002E35B5"/>
    <w:rsid w:val="002E4B4C"/>
    <w:rsid w:val="002E4B67"/>
    <w:rsid w:val="002E745D"/>
    <w:rsid w:val="002F09D6"/>
    <w:rsid w:val="002F2F3D"/>
    <w:rsid w:val="00302E4C"/>
    <w:rsid w:val="003030CA"/>
    <w:rsid w:val="00303531"/>
    <w:rsid w:val="00303FEE"/>
    <w:rsid w:val="003043F3"/>
    <w:rsid w:val="00307390"/>
    <w:rsid w:val="0030789C"/>
    <w:rsid w:val="00307D48"/>
    <w:rsid w:val="003102AD"/>
    <w:rsid w:val="003109A2"/>
    <w:rsid w:val="003124EC"/>
    <w:rsid w:val="0031283F"/>
    <w:rsid w:val="0031347F"/>
    <w:rsid w:val="003158D7"/>
    <w:rsid w:val="0031697E"/>
    <w:rsid w:val="00320E57"/>
    <w:rsid w:val="00321655"/>
    <w:rsid w:val="0033099D"/>
    <w:rsid w:val="0033116F"/>
    <w:rsid w:val="003321B7"/>
    <w:rsid w:val="00334418"/>
    <w:rsid w:val="00334A30"/>
    <w:rsid w:val="003356D9"/>
    <w:rsid w:val="0033797A"/>
    <w:rsid w:val="00337E47"/>
    <w:rsid w:val="003417BA"/>
    <w:rsid w:val="00342F9E"/>
    <w:rsid w:val="00346726"/>
    <w:rsid w:val="0035326F"/>
    <w:rsid w:val="00353A79"/>
    <w:rsid w:val="00355709"/>
    <w:rsid w:val="0035602D"/>
    <w:rsid w:val="00356E5A"/>
    <w:rsid w:val="00357E17"/>
    <w:rsid w:val="00360234"/>
    <w:rsid w:val="00364232"/>
    <w:rsid w:val="00365DBF"/>
    <w:rsid w:val="00370A4B"/>
    <w:rsid w:val="00371932"/>
    <w:rsid w:val="0037245C"/>
    <w:rsid w:val="00372BE5"/>
    <w:rsid w:val="00374F94"/>
    <w:rsid w:val="00380430"/>
    <w:rsid w:val="00381D76"/>
    <w:rsid w:val="0038246C"/>
    <w:rsid w:val="003851FF"/>
    <w:rsid w:val="003856B9"/>
    <w:rsid w:val="003864B4"/>
    <w:rsid w:val="003908F4"/>
    <w:rsid w:val="00392135"/>
    <w:rsid w:val="003940A2"/>
    <w:rsid w:val="00394C1B"/>
    <w:rsid w:val="00395057"/>
    <w:rsid w:val="00396CAA"/>
    <w:rsid w:val="003A073D"/>
    <w:rsid w:val="003A10F2"/>
    <w:rsid w:val="003A4E83"/>
    <w:rsid w:val="003A7867"/>
    <w:rsid w:val="003B0089"/>
    <w:rsid w:val="003B244A"/>
    <w:rsid w:val="003C04BD"/>
    <w:rsid w:val="003C19BB"/>
    <w:rsid w:val="003C202D"/>
    <w:rsid w:val="003D1780"/>
    <w:rsid w:val="003D72A5"/>
    <w:rsid w:val="003E101E"/>
    <w:rsid w:val="003E2ED3"/>
    <w:rsid w:val="003E45FF"/>
    <w:rsid w:val="003E52C0"/>
    <w:rsid w:val="003E6F3A"/>
    <w:rsid w:val="003E6F84"/>
    <w:rsid w:val="003E736E"/>
    <w:rsid w:val="003F3E50"/>
    <w:rsid w:val="003F4537"/>
    <w:rsid w:val="003F59D2"/>
    <w:rsid w:val="003F6628"/>
    <w:rsid w:val="00400033"/>
    <w:rsid w:val="00403A9B"/>
    <w:rsid w:val="004053C4"/>
    <w:rsid w:val="004072EE"/>
    <w:rsid w:val="00407853"/>
    <w:rsid w:val="00407F2B"/>
    <w:rsid w:val="00410ECD"/>
    <w:rsid w:val="00411446"/>
    <w:rsid w:val="00412EB3"/>
    <w:rsid w:val="004143F0"/>
    <w:rsid w:val="004175E5"/>
    <w:rsid w:val="00422D52"/>
    <w:rsid w:val="004231E4"/>
    <w:rsid w:val="00423D03"/>
    <w:rsid w:val="0042525E"/>
    <w:rsid w:val="00425D5F"/>
    <w:rsid w:val="004263F8"/>
    <w:rsid w:val="0042787D"/>
    <w:rsid w:val="0043475A"/>
    <w:rsid w:val="00435A1C"/>
    <w:rsid w:val="004361EA"/>
    <w:rsid w:val="00437258"/>
    <w:rsid w:val="00437936"/>
    <w:rsid w:val="004427A4"/>
    <w:rsid w:val="00443845"/>
    <w:rsid w:val="00453144"/>
    <w:rsid w:val="00453436"/>
    <w:rsid w:val="00454619"/>
    <w:rsid w:val="00454FCD"/>
    <w:rsid w:val="004567BF"/>
    <w:rsid w:val="00456BF7"/>
    <w:rsid w:val="00460023"/>
    <w:rsid w:val="004651DC"/>
    <w:rsid w:val="00465F58"/>
    <w:rsid w:val="00466EF2"/>
    <w:rsid w:val="00467B9D"/>
    <w:rsid w:val="00471999"/>
    <w:rsid w:val="00473EE3"/>
    <w:rsid w:val="004741F4"/>
    <w:rsid w:val="004808FE"/>
    <w:rsid w:val="00482722"/>
    <w:rsid w:val="004833E8"/>
    <w:rsid w:val="00492D02"/>
    <w:rsid w:val="00493BC0"/>
    <w:rsid w:val="00495537"/>
    <w:rsid w:val="00495B78"/>
    <w:rsid w:val="004A054B"/>
    <w:rsid w:val="004A1C8C"/>
    <w:rsid w:val="004A2038"/>
    <w:rsid w:val="004A3600"/>
    <w:rsid w:val="004A4603"/>
    <w:rsid w:val="004A4A5C"/>
    <w:rsid w:val="004A671E"/>
    <w:rsid w:val="004B12B7"/>
    <w:rsid w:val="004B1912"/>
    <w:rsid w:val="004B46C6"/>
    <w:rsid w:val="004B4D6B"/>
    <w:rsid w:val="004B5D6D"/>
    <w:rsid w:val="004B7ED8"/>
    <w:rsid w:val="004C5E32"/>
    <w:rsid w:val="004C6F3C"/>
    <w:rsid w:val="004C7BC4"/>
    <w:rsid w:val="004D0311"/>
    <w:rsid w:val="004D35BE"/>
    <w:rsid w:val="004D37E2"/>
    <w:rsid w:val="004D69BF"/>
    <w:rsid w:val="004D7C2C"/>
    <w:rsid w:val="004D7DC3"/>
    <w:rsid w:val="004E1E95"/>
    <w:rsid w:val="004E1F9D"/>
    <w:rsid w:val="004E312E"/>
    <w:rsid w:val="004E3A94"/>
    <w:rsid w:val="004E3C05"/>
    <w:rsid w:val="004E4257"/>
    <w:rsid w:val="004F0391"/>
    <w:rsid w:val="004F43C2"/>
    <w:rsid w:val="004F67EE"/>
    <w:rsid w:val="004F6839"/>
    <w:rsid w:val="004F6D17"/>
    <w:rsid w:val="004F75C0"/>
    <w:rsid w:val="005003B2"/>
    <w:rsid w:val="00500549"/>
    <w:rsid w:val="00505F05"/>
    <w:rsid w:val="00506736"/>
    <w:rsid w:val="00506A8A"/>
    <w:rsid w:val="00513CA2"/>
    <w:rsid w:val="0051405C"/>
    <w:rsid w:val="0051562F"/>
    <w:rsid w:val="00516B94"/>
    <w:rsid w:val="0051730D"/>
    <w:rsid w:val="0052021F"/>
    <w:rsid w:val="005220FA"/>
    <w:rsid w:val="00522B05"/>
    <w:rsid w:val="00524916"/>
    <w:rsid w:val="00526B63"/>
    <w:rsid w:val="00526C93"/>
    <w:rsid w:val="00533A0A"/>
    <w:rsid w:val="00535F2B"/>
    <w:rsid w:val="005366EF"/>
    <w:rsid w:val="005378EC"/>
    <w:rsid w:val="005410A4"/>
    <w:rsid w:val="00551071"/>
    <w:rsid w:val="0055167C"/>
    <w:rsid w:val="00553D1B"/>
    <w:rsid w:val="00563440"/>
    <w:rsid w:val="00564A70"/>
    <w:rsid w:val="00564EAF"/>
    <w:rsid w:val="00567706"/>
    <w:rsid w:val="00571185"/>
    <w:rsid w:val="00571CF9"/>
    <w:rsid w:val="00571F2B"/>
    <w:rsid w:val="00572E1C"/>
    <w:rsid w:val="00573557"/>
    <w:rsid w:val="005736A9"/>
    <w:rsid w:val="00576FDF"/>
    <w:rsid w:val="005800C8"/>
    <w:rsid w:val="00580D23"/>
    <w:rsid w:val="00583CE2"/>
    <w:rsid w:val="0058696D"/>
    <w:rsid w:val="00586F79"/>
    <w:rsid w:val="0059144B"/>
    <w:rsid w:val="0059278F"/>
    <w:rsid w:val="005957CB"/>
    <w:rsid w:val="00597DF2"/>
    <w:rsid w:val="005A12A0"/>
    <w:rsid w:val="005A1586"/>
    <w:rsid w:val="005A2C78"/>
    <w:rsid w:val="005A5816"/>
    <w:rsid w:val="005A741B"/>
    <w:rsid w:val="005B0C52"/>
    <w:rsid w:val="005B0E3D"/>
    <w:rsid w:val="005B5172"/>
    <w:rsid w:val="005B544D"/>
    <w:rsid w:val="005B5541"/>
    <w:rsid w:val="005B732F"/>
    <w:rsid w:val="005C2273"/>
    <w:rsid w:val="005C449B"/>
    <w:rsid w:val="005C4659"/>
    <w:rsid w:val="005C5126"/>
    <w:rsid w:val="005C6A56"/>
    <w:rsid w:val="005C7A79"/>
    <w:rsid w:val="005D1A4F"/>
    <w:rsid w:val="005D29EB"/>
    <w:rsid w:val="005D5CAA"/>
    <w:rsid w:val="005E0ADB"/>
    <w:rsid w:val="005E1312"/>
    <w:rsid w:val="005E71FA"/>
    <w:rsid w:val="005E7D0C"/>
    <w:rsid w:val="005E7D61"/>
    <w:rsid w:val="005F0987"/>
    <w:rsid w:val="005F0E01"/>
    <w:rsid w:val="005F1E8F"/>
    <w:rsid w:val="005F2DE4"/>
    <w:rsid w:val="005F2F3B"/>
    <w:rsid w:val="005F482A"/>
    <w:rsid w:val="00601E3B"/>
    <w:rsid w:val="00602475"/>
    <w:rsid w:val="006035F1"/>
    <w:rsid w:val="00605922"/>
    <w:rsid w:val="006059FE"/>
    <w:rsid w:val="00606F76"/>
    <w:rsid w:val="0060726B"/>
    <w:rsid w:val="00607B06"/>
    <w:rsid w:val="00616389"/>
    <w:rsid w:val="00616812"/>
    <w:rsid w:val="00616C72"/>
    <w:rsid w:val="006209D1"/>
    <w:rsid w:val="00625563"/>
    <w:rsid w:val="00626416"/>
    <w:rsid w:val="00626A61"/>
    <w:rsid w:val="00626C4B"/>
    <w:rsid w:val="00626FE7"/>
    <w:rsid w:val="00627819"/>
    <w:rsid w:val="0063005A"/>
    <w:rsid w:val="00631FFB"/>
    <w:rsid w:val="00632902"/>
    <w:rsid w:val="00632BC6"/>
    <w:rsid w:val="0063493D"/>
    <w:rsid w:val="006356EA"/>
    <w:rsid w:val="00637BA8"/>
    <w:rsid w:val="006411D4"/>
    <w:rsid w:val="00643245"/>
    <w:rsid w:val="00644264"/>
    <w:rsid w:val="00644A14"/>
    <w:rsid w:val="00650858"/>
    <w:rsid w:val="00655E2C"/>
    <w:rsid w:val="00656286"/>
    <w:rsid w:val="00657103"/>
    <w:rsid w:val="006607E9"/>
    <w:rsid w:val="00661157"/>
    <w:rsid w:val="0066144F"/>
    <w:rsid w:val="00661800"/>
    <w:rsid w:val="0066238C"/>
    <w:rsid w:val="006655F7"/>
    <w:rsid w:val="006669C9"/>
    <w:rsid w:val="00670C8C"/>
    <w:rsid w:val="0067217E"/>
    <w:rsid w:val="00677C8B"/>
    <w:rsid w:val="0068185F"/>
    <w:rsid w:val="00683603"/>
    <w:rsid w:val="00690631"/>
    <w:rsid w:val="00694BD0"/>
    <w:rsid w:val="0069672A"/>
    <w:rsid w:val="006970CA"/>
    <w:rsid w:val="00697226"/>
    <w:rsid w:val="00697A16"/>
    <w:rsid w:val="00697BF5"/>
    <w:rsid w:val="006A0298"/>
    <w:rsid w:val="006A2D40"/>
    <w:rsid w:val="006A4CE8"/>
    <w:rsid w:val="006A57B1"/>
    <w:rsid w:val="006A58B6"/>
    <w:rsid w:val="006A6902"/>
    <w:rsid w:val="006B5815"/>
    <w:rsid w:val="006B59BF"/>
    <w:rsid w:val="006B639A"/>
    <w:rsid w:val="006B6A17"/>
    <w:rsid w:val="006B6AA5"/>
    <w:rsid w:val="006B7308"/>
    <w:rsid w:val="006C1415"/>
    <w:rsid w:val="006C5511"/>
    <w:rsid w:val="006C57CE"/>
    <w:rsid w:val="006C79C8"/>
    <w:rsid w:val="006D2057"/>
    <w:rsid w:val="006D24E8"/>
    <w:rsid w:val="006D33BA"/>
    <w:rsid w:val="006E0713"/>
    <w:rsid w:val="006E3379"/>
    <w:rsid w:val="006E53D8"/>
    <w:rsid w:val="006E58E0"/>
    <w:rsid w:val="006E633C"/>
    <w:rsid w:val="006F0A24"/>
    <w:rsid w:val="006F164F"/>
    <w:rsid w:val="006F38DF"/>
    <w:rsid w:val="006F4F37"/>
    <w:rsid w:val="006F7F7A"/>
    <w:rsid w:val="007009B7"/>
    <w:rsid w:val="007012D6"/>
    <w:rsid w:val="00703900"/>
    <w:rsid w:val="00703DC7"/>
    <w:rsid w:val="007040A8"/>
    <w:rsid w:val="00704EA0"/>
    <w:rsid w:val="0070591A"/>
    <w:rsid w:val="00710499"/>
    <w:rsid w:val="00711129"/>
    <w:rsid w:val="00713406"/>
    <w:rsid w:val="00713889"/>
    <w:rsid w:val="00715344"/>
    <w:rsid w:val="00717DE3"/>
    <w:rsid w:val="007246E0"/>
    <w:rsid w:val="00724E3F"/>
    <w:rsid w:val="00725994"/>
    <w:rsid w:val="007372E2"/>
    <w:rsid w:val="00737D8D"/>
    <w:rsid w:val="00740444"/>
    <w:rsid w:val="007424DB"/>
    <w:rsid w:val="00742DA6"/>
    <w:rsid w:val="00744AB4"/>
    <w:rsid w:val="007537B8"/>
    <w:rsid w:val="00753C87"/>
    <w:rsid w:val="007606F9"/>
    <w:rsid w:val="007618BB"/>
    <w:rsid w:val="0076345C"/>
    <w:rsid w:val="007641A5"/>
    <w:rsid w:val="00764642"/>
    <w:rsid w:val="00767B0F"/>
    <w:rsid w:val="00771C05"/>
    <w:rsid w:val="00773727"/>
    <w:rsid w:val="00773F86"/>
    <w:rsid w:val="0077564A"/>
    <w:rsid w:val="00777488"/>
    <w:rsid w:val="00777EC9"/>
    <w:rsid w:val="00782889"/>
    <w:rsid w:val="007828AB"/>
    <w:rsid w:val="00790EEE"/>
    <w:rsid w:val="0079273C"/>
    <w:rsid w:val="00793692"/>
    <w:rsid w:val="00793C62"/>
    <w:rsid w:val="00793C95"/>
    <w:rsid w:val="0079558A"/>
    <w:rsid w:val="007A01EE"/>
    <w:rsid w:val="007A39CE"/>
    <w:rsid w:val="007A3DF2"/>
    <w:rsid w:val="007A432D"/>
    <w:rsid w:val="007A5D90"/>
    <w:rsid w:val="007A698B"/>
    <w:rsid w:val="007A7F01"/>
    <w:rsid w:val="007B2F75"/>
    <w:rsid w:val="007B4240"/>
    <w:rsid w:val="007B502D"/>
    <w:rsid w:val="007B5C86"/>
    <w:rsid w:val="007B74ED"/>
    <w:rsid w:val="007C299F"/>
    <w:rsid w:val="007C37BA"/>
    <w:rsid w:val="007C4917"/>
    <w:rsid w:val="007C5101"/>
    <w:rsid w:val="007C6B53"/>
    <w:rsid w:val="007C7159"/>
    <w:rsid w:val="007D4846"/>
    <w:rsid w:val="007D7AE4"/>
    <w:rsid w:val="007E303E"/>
    <w:rsid w:val="007E3AAE"/>
    <w:rsid w:val="007E3E96"/>
    <w:rsid w:val="007F021C"/>
    <w:rsid w:val="007F0A18"/>
    <w:rsid w:val="007F34F7"/>
    <w:rsid w:val="007F371A"/>
    <w:rsid w:val="007F59C1"/>
    <w:rsid w:val="0080386E"/>
    <w:rsid w:val="008040CE"/>
    <w:rsid w:val="00805D96"/>
    <w:rsid w:val="008069DA"/>
    <w:rsid w:val="00807F40"/>
    <w:rsid w:val="00811398"/>
    <w:rsid w:val="00811E8F"/>
    <w:rsid w:val="00813348"/>
    <w:rsid w:val="00814ED6"/>
    <w:rsid w:val="00816398"/>
    <w:rsid w:val="00816B89"/>
    <w:rsid w:val="00820E3A"/>
    <w:rsid w:val="00821314"/>
    <w:rsid w:val="00822E1B"/>
    <w:rsid w:val="008230E4"/>
    <w:rsid w:val="00825B86"/>
    <w:rsid w:val="008273E3"/>
    <w:rsid w:val="00831C2F"/>
    <w:rsid w:val="00834BA8"/>
    <w:rsid w:val="00836565"/>
    <w:rsid w:val="008376E3"/>
    <w:rsid w:val="008376F8"/>
    <w:rsid w:val="00840A59"/>
    <w:rsid w:val="0084111C"/>
    <w:rsid w:val="00842DAE"/>
    <w:rsid w:val="00843888"/>
    <w:rsid w:val="00846584"/>
    <w:rsid w:val="008465C7"/>
    <w:rsid w:val="008476BA"/>
    <w:rsid w:val="008478E3"/>
    <w:rsid w:val="008532CE"/>
    <w:rsid w:val="00856298"/>
    <w:rsid w:val="008562D2"/>
    <w:rsid w:val="008613A7"/>
    <w:rsid w:val="008621EE"/>
    <w:rsid w:val="00862FB2"/>
    <w:rsid w:val="00862FC0"/>
    <w:rsid w:val="00862FDC"/>
    <w:rsid w:val="00864598"/>
    <w:rsid w:val="00870610"/>
    <w:rsid w:val="0087082D"/>
    <w:rsid w:val="008713CE"/>
    <w:rsid w:val="00873286"/>
    <w:rsid w:val="0087462B"/>
    <w:rsid w:val="00874888"/>
    <w:rsid w:val="00877E4E"/>
    <w:rsid w:val="00880F4A"/>
    <w:rsid w:val="00881C96"/>
    <w:rsid w:val="00882FD4"/>
    <w:rsid w:val="0088317D"/>
    <w:rsid w:val="00883CBB"/>
    <w:rsid w:val="0088463B"/>
    <w:rsid w:val="008857B4"/>
    <w:rsid w:val="00886DAE"/>
    <w:rsid w:val="00887311"/>
    <w:rsid w:val="00890861"/>
    <w:rsid w:val="008941B5"/>
    <w:rsid w:val="0089500B"/>
    <w:rsid w:val="00895619"/>
    <w:rsid w:val="00895B3C"/>
    <w:rsid w:val="00895E0F"/>
    <w:rsid w:val="008961F8"/>
    <w:rsid w:val="00896BC3"/>
    <w:rsid w:val="008A010E"/>
    <w:rsid w:val="008A0E73"/>
    <w:rsid w:val="008A15F1"/>
    <w:rsid w:val="008A19E3"/>
    <w:rsid w:val="008A2742"/>
    <w:rsid w:val="008A2FF2"/>
    <w:rsid w:val="008A5073"/>
    <w:rsid w:val="008A54A0"/>
    <w:rsid w:val="008A6100"/>
    <w:rsid w:val="008A63DE"/>
    <w:rsid w:val="008B12BD"/>
    <w:rsid w:val="008B2648"/>
    <w:rsid w:val="008B27DD"/>
    <w:rsid w:val="008B2E0C"/>
    <w:rsid w:val="008B3126"/>
    <w:rsid w:val="008B372A"/>
    <w:rsid w:val="008B4C78"/>
    <w:rsid w:val="008B5E5E"/>
    <w:rsid w:val="008B7921"/>
    <w:rsid w:val="008C085A"/>
    <w:rsid w:val="008C2094"/>
    <w:rsid w:val="008C20BA"/>
    <w:rsid w:val="008C2937"/>
    <w:rsid w:val="008C31F2"/>
    <w:rsid w:val="008C353A"/>
    <w:rsid w:val="008C4D71"/>
    <w:rsid w:val="008C5E0E"/>
    <w:rsid w:val="008C5EE4"/>
    <w:rsid w:val="008C7362"/>
    <w:rsid w:val="008D004F"/>
    <w:rsid w:val="008D09FA"/>
    <w:rsid w:val="008D22FF"/>
    <w:rsid w:val="008D4DB4"/>
    <w:rsid w:val="008D64A5"/>
    <w:rsid w:val="008D75C9"/>
    <w:rsid w:val="008D79BE"/>
    <w:rsid w:val="008E16C8"/>
    <w:rsid w:val="008E1EC7"/>
    <w:rsid w:val="008E2B7F"/>
    <w:rsid w:val="008E3F66"/>
    <w:rsid w:val="008E4597"/>
    <w:rsid w:val="008E601C"/>
    <w:rsid w:val="008F039E"/>
    <w:rsid w:val="008F422F"/>
    <w:rsid w:val="008F63FF"/>
    <w:rsid w:val="009022D5"/>
    <w:rsid w:val="00903763"/>
    <w:rsid w:val="00903CD4"/>
    <w:rsid w:val="00907DC9"/>
    <w:rsid w:val="00907DE7"/>
    <w:rsid w:val="00907E0A"/>
    <w:rsid w:val="00910597"/>
    <w:rsid w:val="00910ABB"/>
    <w:rsid w:val="00911749"/>
    <w:rsid w:val="00913C9E"/>
    <w:rsid w:val="00914383"/>
    <w:rsid w:val="00914D36"/>
    <w:rsid w:val="0091653D"/>
    <w:rsid w:val="00916C0A"/>
    <w:rsid w:val="00920896"/>
    <w:rsid w:val="00923772"/>
    <w:rsid w:val="0092384B"/>
    <w:rsid w:val="00924B90"/>
    <w:rsid w:val="00925406"/>
    <w:rsid w:val="00926DA8"/>
    <w:rsid w:val="00932339"/>
    <w:rsid w:val="00933A8E"/>
    <w:rsid w:val="009351FC"/>
    <w:rsid w:val="00935220"/>
    <w:rsid w:val="0093735D"/>
    <w:rsid w:val="00940CE7"/>
    <w:rsid w:val="009417A8"/>
    <w:rsid w:val="009419AD"/>
    <w:rsid w:val="0094230E"/>
    <w:rsid w:val="00942D11"/>
    <w:rsid w:val="00945435"/>
    <w:rsid w:val="00946934"/>
    <w:rsid w:val="00946D4D"/>
    <w:rsid w:val="00951ED4"/>
    <w:rsid w:val="00953A48"/>
    <w:rsid w:val="00953D9C"/>
    <w:rsid w:val="009553BE"/>
    <w:rsid w:val="00955650"/>
    <w:rsid w:val="00955F26"/>
    <w:rsid w:val="009564ED"/>
    <w:rsid w:val="00962881"/>
    <w:rsid w:val="009662AB"/>
    <w:rsid w:val="00966516"/>
    <w:rsid w:val="00967EB5"/>
    <w:rsid w:val="0097075A"/>
    <w:rsid w:val="00970764"/>
    <w:rsid w:val="00970B5B"/>
    <w:rsid w:val="00970ED4"/>
    <w:rsid w:val="0097185A"/>
    <w:rsid w:val="00973030"/>
    <w:rsid w:val="00977037"/>
    <w:rsid w:val="009773EE"/>
    <w:rsid w:val="0098200B"/>
    <w:rsid w:val="0098254B"/>
    <w:rsid w:val="00990ACF"/>
    <w:rsid w:val="00992142"/>
    <w:rsid w:val="00993B83"/>
    <w:rsid w:val="00996052"/>
    <w:rsid w:val="00997847"/>
    <w:rsid w:val="009A24C2"/>
    <w:rsid w:val="009A5B3B"/>
    <w:rsid w:val="009A605B"/>
    <w:rsid w:val="009A6322"/>
    <w:rsid w:val="009A7C20"/>
    <w:rsid w:val="009B2BCF"/>
    <w:rsid w:val="009B3CD7"/>
    <w:rsid w:val="009B58EF"/>
    <w:rsid w:val="009B5984"/>
    <w:rsid w:val="009B5CD9"/>
    <w:rsid w:val="009C1D7B"/>
    <w:rsid w:val="009C251D"/>
    <w:rsid w:val="009C2566"/>
    <w:rsid w:val="009C3AAB"/>
    <w:rsid w:val="009C6059"/>
    <w:rsid w:val="009C6267"/>
    <w:rsid w:val="009C709F"/>
    <w:rsid w:val="009D038E"/>
    <w:rsid w:val="009D1D0F"/>
    <w:rsid w:val="009D1DE2"/>
    <w:rsid w:val="009D2D19"/>
    <w:rsid w:val="009D3E48"/>
    <w:rsid w:val="009D4213"/>
    <w:rsid w:val="009D5024"/>
    <w:rsid w:val="009E0679"/>
    <w:rsid w:val="009E0696"/>
    <w:rsid w:val="009E19BC"/>
    <w:rsid w:val="009E1AC1"/>
    <w:rsid w:val="009E210C"/>
    <w:rsid w:val="009E2C5D"/>
    <w:rsid w:val="009E31E5"/>
    <w:rsid w:val="009E3833"/>
    <w:rsid w:val="009E49FE"/>
    <w:rsid w:val="009E5C3B"/>
    <w:rsid w:val="009E7F03"/>
    <w:rsid w:val="009F11F1"/>
    <w:rsid w:val="009F463E"/>
    <w:rsid w:val="009F4896"/>
    <w:rsid w:val="009F5440"/>
    <w:rsid w:val="009F603D"/>
    <w:rsid w:val="009F64E1"/>
    <w:rsid w:val="00A036BB"/>
    <w:rsid w:val="00A03A90"/>
    <w:rsid w:val="00A05F82"/>
    <w:rsid w:val="00A11A17"/>
    <w:rsid w:val="00A13189"/>
    <w:rsid w:val="00A1331C"/>
    <w:rsid w:val="00A152D4"/>
    <w:rsid w:val="00A15AD6"/>
    <w:rsid w:val="00A15C9C"/>
    <w:rsid w:val="00A22685"/>
    <w:rsid w:val="00A23184"/>
    <w:rsid w:val="00A235B6"/>
    <w:rsid w:val="00A23AA3"/>
    <w:rsid w:val="00A24DCE"/>
    <w:rsid w:val="00A25757"/>
    <w:rsid w:val="00A259A6"/>
    <w:rsid w:val="00A27446"/>
    <w:rsid w:val="00A30F53"/>
    <w:rsid w:val="00A316F4"/>
    <w:rsid w:val="00A31B38"/>
    <w:rsid w:val="00A36214"/>
    <w:rsid w:val="00A37F19"/>
    <w:rsid w:val="00A40D59"/>
    <w:rsid w:val="00A4519A"/>
    <w:rsid w:val="00A45973"/>
    <w:rsid w:val="00A4612F"/>
    <w:rsid w:val="00A50325"/>
    <w:rsid w:val="00A52A9A"/>
    <w:rsid w:val="00A546E0"/>
    <w:rsid w:val="00A56B9C"/>
    <w:rsid w:val="00A5729E"/>
    <w:rsid w:val="00A5750A"/>
    <w:rsid w:val="00A60009"/>
    <w:rsid w:val="00A60839"/>
    <w:rsid w:val="00A613BC"/>
    <w:rsid w:val="00A65408"/>
    <w:rsid w:val="00A6576C"/>
    <w:rsid w:val="00A65CF8"/>
    <w:rsid w:val="00A66E16"/>
    <w:rsid w:val="00A739D3"/>
    <w:rsid w:val="00A76753"/>
    <w:rsid w:val="00A77658"/>
    <w:rsid w:val="00A776A5"/>
    <w:rsid w:val="00A77AD8"/>
    <w:rsid w:val="00A82391"/>
    <w:rsid w:val="00A83A54"/>
    <w:rsid w:val="00A83AC9"/>
    <w:rsid w:val="00A83C57"/>
    <w:rsid w:val="00A848D4"/>
    <w:rsid w:val="00A84F15"/>
    <w:rsid w:val="00A858B8"/>
    <w:rsid w:val="00A905CB"/>
    <w:rsid w:val="00A90C5A"/>
    <w:rsid w:val="00A90D5B"/>
    <w:rsid w:val="00A923B8"/>
    <w:rsid w:val="00A927D7"/>
    <w:rsid w:val="00A94553"/>
    <w:rsid w:val="00A96D7B"/>
    <w:rsid w:val="00A97668"/>
    <w:rsid w:val="00AA045B"/>
    <w:rsid w:val="00AA1D17"/>
    <w:rsid w:val="00AA2991"/>
    <w:rsid w:val="00AA2AC1"/>
    <w:rsid w:val="00AA3B1E"/>
    <w:rsid w:val="00AA55CB"/>
    <w:rsid w:val="00AA7AE6"/>
    <w:rsid w:val="00AB0596"/>
    <w:rsid w:val="00AB15EA"/>
    <w:rsid w:val="00AB1AD8"/>
    <w:rsid w:val="00AB1DE2"/>
    <w:rsid w:val="00AB299C"/>
    <w:rsid w:val="00AC2402"/>
    <w:rsid w:val="00AC3513"/>
    <w:rsid w:val="00AC36B2"/>
    <w:rsid w:val="00AC3D7E"/>
    <w:rsid w:val="00AC4FD3"/>
    <w:rsid w:val="00AC5790"/>
    <w:rsid w:val="00AD0929"/>
    <w:rsid w:val="00AD363A"/>
    <w:rsid w:val="00AD500C"/>
    <w:rsid w:val="00AD6882"/>
    <w:rsid w:val="00AD6F33"/>
    <w:rsid w:val="00AD71CD"/>
    <w:rsid w:val="00AD7868"/>
    <w:rsid w:val="00AE64FC"/>
    <w:rsid w:val="00AE6525"/>
    <w:rsid w:val="00AE65D1"/>
    <w:rsid w:val="00AE72FC"/>
    <w:rsid w:val="00AE7545"/>
    <w:rsid w:val="00AF0418"/>
    <w:rsid w:val="00AF0C8B"/>
    <w:rsid w:val="00AF13F3"/>
    <w:rsid w:val="00AF2655"/>
    <w:rsid w:val="00AF3D72"/>
    <w:rsid w:val="00AF4B06"/>
    <w:rsid w:val="00B0300D"/>
    <w:rsid w:val="00B042C2"/>
    <w:rsid w:val="00B05EEE"/>
    <w:rsid w:val="00B06DF9"/>
    <w:rsid w:val="00B104C7"/>
    <w:rsid w:val="00B1069D"/>
    <w:rsid w:val="00B10B75"/>
    <w:rsid w:val="00B13076"/>
    <w:rsid w:val="00B1358D"/>
    <w:rsid w:val="00B13C6D"/>
    <w:rsid w:val="00B14B39"/>
    <w:rsid w:val="00B15C49"/>
    <w:rsid w:val="00B22597"/>
    <w:rsid w:val="00B22DA3"/>
    <w:rsid w:val="00B23D8C"/>
    <w:rsid w:val="00B24F12"/>
    <w:rsid w:val="00B278B2"/>
    <w:rsid w:val="00B305C7"/>
    <w:rsid w:val="00B30920"/>
    <w:rsid w:val="00B31AE3"/>
    <w:rsid w:val="00B34486"/>
    <w:rsid w:val="00B350BE"/>
    <w:rsid w:val="00B35C81"/>
    <w:rsid w:val="00B3788B"/>
    <w:rsid w:val="00B44679"/>
    <w:rsid w:val="00B44810"/>
    <w:rsid w:val="00B44991"/>
    <w:rsid w:val="00B4713E"/>
    <w:rsid w:val="00B4715E"/>
    <w:rsid w:val="00B5065E"/>
    <w:rsid w:val="00B50A94"/>
    <w:rsid w:val="00B519D0"/>
    <w:rsid w:val="00B52EC1"/>
    <w:rsid w:val="00B531DF"/>
    <w:rsid w:val="00B537EA"/>
    <w:rsid w:val="00B55ED2"/>
    <w:rsid w:val="00B5641A"/>
    <w:rsid w:val="00B57DDA"/>
    <w:rsid w:val="00B65111"/>
    <w:rsid w:val="00B66D56"/>
    <w:rsid w:val="00B671D4"/>
    <w:rsid w:val="00B67BE1"/>
    <w:rsid w:val="00B70B76"/>
    <w:rsid w:val="00B7182D"/>
    <w:rsid w:val="00B71F5C"/>
    <w:rsid w:val="00B76C03"/>
    <w:rsid w:val="00B76FA0"/>
    <w:rsid w:val="00B77A80"/>
    <w:rsid w:val="00B80315"/>
    <w:rsid w:val="00B84786"/>
    <w:rsid w:val="00B86E2D"/>
    <w:rsid w:val="00B900B7"/>
    <w:rsid w:val="00B9094F"/>
    <w:rsid w:val="00B90A50"/>
    <w:rsid w:val="00B931F8"/>
    <w:rsid w:val="00B940B4"/>
    <w:rsid w:val="00B95C9A"/>
    <w:rsid w:val="00B97B40"/>
    <w:rsid w:val="00BA26B5"/>
    <w:rsid w:val="00BA4644"/>
    <w:rsid w:val="00BA4C42"/>
    <w:rsid w:val="00BA70CF"/>
    <w:rsid w:val="00BA7674"/>
    <w:rsid w:val="00BB0DAC"/>
    <w:rsid w:val="00BB1FF3"/>
    <w:rsid w:val="00BB2609"/>
    <w:rsid w:val="00BB2B0A"/>
    <w:rsid w:val="00BB345F"/>
    <w:rsid w:val="00BB3682"/>
    <w:rsid w:val="00BB46D1"/>
    <w:rsid w:val="00BB5575"/>
    <w:rsid w:val="00BB7534"/>
    <w:rsid w:val="00BB795E"/>
    <w:rsid w:val="00BC2F62"/>
    <w:rsid w:val="00BC4666"/>
    <w:rsid w:val="00BC46A0"/>
    <w:rsid w:val="00BC6CEA"/>
    <w:rsid w:val="00BC6FF3"/>
    <w:rsid w:val="00BD1126"/>
    <w:rsid w:val="00BD2556"/>
    <w:rsid w:val="00BD4A34"/>
    <w:rsid w:val="00BD5199"/>
    <w:rsid w:val="00BD6CB8"/>
    <w:rsid w:val="00BD7AD2"/>
    <w:rsid w:val="00BE134A"/>
    <w:rsid w:val="00BE1C8B"/>
    <w:rsid w:val="00BE34AB"/>
    <w:rsid w:val="00BE3967"/>
    <w:rsid w:val="00BE3E63"/>
    <w:rsid w:val="00BE4761"/>
    <w:rsid w:val="00BE63C1"/>
    <w:rsid w:val="00BF022D"/>
    <w:rsid w:val="00BF0A88"/>
    <w:rsid w:val="00BF0C41"/>
    <w:rsid w:val="00BF1C9B"/>
    <w:rsid w:val="00BF2380"/>
    <w:rsid w:val="00BF2B46"/>
    <w:rsid w:val="00BF3B30"/>
    <w:rsid w:val="00BF606A"/>
    <w:rsid w:val="00BF6BDB"/>
    <w:rsid w:val="00BF6EFB"/>
    <w:rsid w:val="00C0292D"/>
    <w:rsid w:val="00C02B4D"/>
    <w:rsid w:val="00C03A0A"/>
    <w:rsid w:val="00C114A7"/>
    <w:rsid w:val="00C12A81"/>
    <w:rsid w:val="00C15B95"/>
    <w:rsid w:val="00C164D6"/>
    <w:rsid w:val="00C16B31"/>
    <w:rsid w:val="00C21562"/>
    <w:rsid w:val="00C21A13"/>
    <w:rsid w:val="00C23B90"/>
    <w:rsid w:val="00C24A17"/>
    <w:rsid w:val="00C24A22"/>
    <w:rsid w:val="00C2518C"/>
    <w:rsid w:val="00C2539E"/>
    <w:rsid w:val="00C2593A"/>
    <w:rsid w:val="00C25CB6"/>
    <w:rsid w:val="00C30EE7"/>
    <w:rsid w:val="00C31B14"/>
    <w:rsid w:val="00C3384E"/>
    <w:rsid w:val="00C3446C"/>
    <w:rsid w:val="00C37A62"/>
    <w:rsid w:val="00C41F90"/>
    <w:rsid w:val="00C4416D"/>
    <w:rsid w:val="00C445AC"/>
    <w:rsid w:val="00C450A0"/>
    <w:rsid w:val="00C45747"/>
    <w:rsid w:val="00C4789D"/>
    <w:rsid w:val="00C5137F"/>
    <w:rsid w:val="00C546C5"/>
    <w:rsid w:val="00C55C84"/>
    <w:rsid w:val="00C60097"/>
    <w:rsid w:val="00C62C3F"/>
    <w:rsid w:val="00C66417"/>
    <w:rsid w:val="00C66D76"/>
    <w:rsid w:val="00C670E0"/>
    <w:rsid w:val="00C673B1"/>
    <w:rsid w:val="00C67F41"/>
    <w:rsid w:val="00C70479"/>
    <w:rsid w:val="00C70509"/>
    <w:rsid w:val="00C720E1"/>
    <w:rsid w:val="00C72FB0"/>
    <w:rsid w:val="00C73224"/>
    <w:rsid w:val="00C73BD0"/>
    <w:rsid w:val="00C743FB"/>
    <w:rsid w:val="00C7484A"/>
    <w:rsid w:val="00C83109"/>
    <w:rsid w:val="00C9050A"/>
    <w:rsid w:val="00C9436A"/>
    <w:rsid w:val="00C94AEE"/>
    <w:rsid w:val="00CA5726"/>
    <w:rsid w:val="00CA5A82"/>
    <w:rsid w:val="00CA5D07"/>
    <w:rsid w:val="00CA635C"/>
    <w:rsid w:val="00CA75FB"/>
    <w:rsid w:val="00CB06D8"/>
    <w:rsid w:val="00CB3074"/>
    <w:rsid w:val="00CB405E"/>
    <w:rsid w:val="00CB469A"/>
    <w:rsid w:val="00CB5F6C"/>
    <w:rsid w:val="00CB6039"/>
    <w:rsid w:val="00CC1882"/>
    <w:rsid w:val="00CC35EE"/>
    <w:rsid w:val="00CC428B"/>
    <w:rsid w:val="00CD5B01"/>
    <w:rsid w:val="00CD78F9"/>
    <w:rsid w:val="00CE07B5"/>
    <w:rsid w:val="00CE1809"/>
    <w:rsid w:val="00CE2D09"/>
    <w:rsid w:val="00CE52F3"/>
    <w:rsid w:val="00CE5ABE"/>
    <w:rsid w:val="00CE6256"/>
    <w:rsid w:val="00CE6846"/>
    <w:rsid w:val="00CE710F"/>
    <w:rsid w:val="00CE73E1"/>
    <w:rsid w:val="00CF0074"/>
    <w:rsid w:val="00CF1118"/>
    <w:rsid w:val="00CF5CA3"/>
    <w:rsid w:val="00CF6C2A"/>
    <w:rsid w:val="00D03725"/>
    <w:rsid w:val="00D045D3"/>
    <w:rsid w:val="00D0482D"/>
    <w:rsid w:val="00D050B1"/>
    <w:rsid w:val="00D0545F"/>
    <w:rsid w:val="00D06238"/>
    <w:rsid w:val="00D07475"/>
    <w:rsid w:val="00D10717"/>
    <w:rsid w:val="00D108B3"/>
    <w:rsid w:val="00D10D1F"/>
    <w:rsid w:val="00D15C7C"/>
    <w:rsid w:val="00D175D9"/>
    <w:rsid w:val="00D20535"/>
    <w:rsid w:val="00D245FC"/>
    <w:rsid w:val="00D256E6"/>
    <w:rsid w:val="00D274DD"/>
    <w:rsid w:val="00D30687"/>
    <w:rsid w:val="00D317C0"/>
    <w:rsid w:val="00D33273"/>
    <w:rsid w:val="00D33C9A"/>
    <w:rsid w:val="00D3463A"/>
    <w:rsid w:val="00D41459"/>
    <w:rsid w:val="00D416C6"/>
    <w:rsid w:val="00D42EBA"/>
    <w:rsid w:val="00D47E70"/>
    <w:rsid w:val="00D50423"/>
    <w:rsid w:val="00D51F77"/>
    <w:rsid w:val="00D51F79"/>
    <w:rsid w:val="00D5221C"/>
    <w:rsid w:val="00D52484"/>
    <w:rsid w:val="00D549B6"/>
    <w:rsid w:val="00D55ABF"/>
    <w:rsid w:val="00D56E68"/>
    <w:rsid w:val="00D6061B"/>
    <w:rsid w:val="00D6378C"/>
    <w:rsid w:val="00D6428D"/>
    <w:rsid w:val="00D65704"/>
    <w:rsid w:val="00D66182"/>
    <w:rsid w:val="00D70581"/>
    <w:rsid w:val="00D74DBA"/>
    <w:rsid w:val="00D755DE"/>
    <w:rsid w:val="00D75DB1"/>
    <w:rsid w:val="00D8125B"/>
    <w:rsid w:val="00D81A91"/>
    <w:rsid w:val="00D81DF0"/>
    <w:rsid w:val="00D83D88"/>
    <w:rsid w:val="00D860EE"/>
    <w:rsid w:val="00D873FA"/>
    <w:rsid w:val="00D924B2"/>
    <w:rsid w:val="00D9388E"/>
    <w:rsid w:val="00D952B1"/>
    <w:rsid w:val="00D97EEE"/>
    <w:rsid w:val="00DA07F1"/>
    <w:rsid w:val="00DA1840"/>
    <w:rsid w:val="00DA2873"/>
    <w:rsid w:val="00DB0831"/>
    <w:rsid w:val="00DB14AE"/>
    <w:rsid w:val="00DB2391"/>
    <w:rsid w:val="00DB37CC"/>
    <w:rsid w:val="00DB4010"/>
    <w:rsid w:val="00DB4352"/>
    <w:rsid w:val="00DB45F2"/>
    <w:rsid w:val="00DB4BF6"/>
    <w:rsid w:val="00DC1999"/>
    <w:rsid w:val="00DC1E6C"/>
    <w:rsid w:val="00DC2909"/>
    <w:rsid w:val="00DC29D9"/>
    <w:rsid w:val="00DC2E1C"/>
    <w:rsid w:val="00DC377F"/>
    <w:rsid w:val="00DC3FBA"/>
    <w:rsid w:val="00DC43DD"/>
    <w:rsid w:val="00DC4C90"/>
    <w:rsid w:val="00DC516D"/>
    <w:rsid w:val="00DD278D"/>
    <w:rsid w:val="00DD4A89"/>
    <w:rsid w:val="00DD56C6"/>
    <w:rsid w:val="00DE17F4"/>
    <w:rsid w:val="00DE245B"/>
    <w:rsid w:val="00DE4052"/>
    <w:rsid w:val="00DE57B2"/>
    <w:rsid w:val="00DE5A4B"/>
    <w:rsid w:val="00DE61EE"/>
    <w:rsid w:val="00DE74BC"/>
    <w:rsid w:val="00DF0528"/>
    <w:rsid w:val="00DF090A"/>
    <w:rsid w:val="00DF12D5"/>
    <w:rsid w:val="00DF32BE"/>
    <w:rsid w:val="00DF6037"/>
    <w:rsid w:val="00DF632F"/>
    <w:rsid w:val="00DF6778"/>
    <w:rsid w:val="00DF7223"/>
    <w:rsid w:val="00DF7A84"/>
    <w:rsid w:val="00E00093"/>
    <w:rsid w:val="00E00EA9"/>
    <w:rsid w:val="00E0114B"/>
    <w:rsid w:val="00E0207C"/>
    <w:rsid w:val="00E0303F"/>
    <w:rsid w:val="00E0345A"/>
    <w:rsid w:val="00E04525"/>
    <w:rsid w:val="00E04C30"/>
    <w:rsid w:val="00E04DC2"/>
    <w:rsid w:val="00E07681"/>
    <w:rsid w:val="00E11C9A"/>
    <w:rsid w:val="00E1384F"/>
    <w:rsid w:val="00E162BE"/>
    <w:rsid w:val="00E17996"/>
    <w:rsid w:val="00E30834"/>
    <w:rsid w:val="00E31264"/>
    <w:rsid w:val="00E33575"/>
    <w:rsid w:val="00E34962"/>
    <w:rsid w:val="00E35F3D"/>
    <w:rsid w:val="00E36D82"/>
    <w:rsid w:val="00E42903"/>
    <w:rsid w:val="00E467A6"/>
    <w:rsid w:val="00E46D53"/>
    <w:rsid w:val="00E46F0F"/>
    <w:rsid w:val="00E4713E"/>
    <w:rsid w:val="00E51A32"/>
    <w:rsid w:val="00E52900"/>
    <w:rsid w:val="00E53A16"/>
    <w:rsid w:val="00E56023"/>
    <w:rsid w:val="00E61152"/>
    <w:rsid w:val="00E63D06"/>
    <w:rsid w:val="00E644FF"/>
    <w:rsid w:val="00E6532E"/>
    <w:rsid w:val="00E70329"/>
    <w:rsid w:val="00E70DCF"/>
    <w:rsid w:val="00E71355"/>
    <w:rsid w:val="00E71FAF"/>
    <w:rsid w:val="00E7240C"/>
    <w:rsid w:val="00E7383D"/>
    <w:rsid w:val="00E73B51"/>
    <w:rsid w:val="00E74C06"/>
    <w:rsid w:val="00E74CF0"/>
    <w:rsid w:val="00E75CEF"/>
    <w:rsid w:val="00E7621D"/>
    <w:rsid w:val="00E77F8E"/>
    <w:rsid w:val="00E80FFA"/>
    <w:rsid w:val="00E827C1"/>
    <w:rsid w:val="00E8389A"/>
    <w:rsid w:val="00E83ECE"/>
    <w:rsid w:val="00E84E11"/>
    <w:rsid w:val="00E86802"/>
    <w:rsid w:val="00E86C91"/>
    <w:rsid w:val="00E91E08"/>
    <w:rsid w:val="00E91F41"/>
    <w:rsid w:val="00E9213B"/>
    <w:rsid w:val="00E95B51"/>
    <w:rsid w:val="00E9792D"/>
    <w:rsid w:val="00EA03D5"/>
    <w:rsid w:val="00EA0D72"/>
    <w:rsid w:val="00EA28A3"/>
    <w:rsid w:val="00EA2F04"/>
    <w:rsid w:val="00EA44E8"/>
    <w:rsid w:val="00EB2F48"/>
    <w:rsid w:val="00EB36DF"/>
    <w:rsid w:val="00EB39D0"/>
    <w:rsid w:val="00EB41EE"/>
    <w:rsid w:val="00EB4500"/>
    <w:rsid w:val="00EB788C"/>
    <w:rsid w:val="00EC34C7"/>
    <w:rsid w:val="00EC5161"/>
    <w:rsid w:val="00ED004B"/>
    <w:rsid w:val="00ED012A"/>
    <w:rsid w:val="00ED1BE4"/>
    <w:rsid w:val="00ED4051"/>
    <w:rsid w:val="00ED4743"/>
    <w:rsid w:val="00ED5D3A"/>
    <w:rsid w:val="00ED787E"/>
    <w:rsid w:val="00EE00B4"/>
    <w:rsid w:val="00EE2814"/>
    <w:rsid w:val="00EE30AD"/>
    <w:rsid w:val="00EE3616"/>
    <w:rsid w:val="00EE393C"/>
    <w:rsid w:val="00EE4BD3"/>
    <w:rsid w:val="00EE59BA"/>
    <w:rsid w:val="00EE62AA"/>
    <w:rsid w:val="00EE72C3"/>
    <w:rsid w:val="00EF29A0"/>
    <w:rsid w:val="00EF2F71"/>
    <w:rsid w:val="00EF2F76"/>
    <w:rsid w:val="00EF3393"/>
    <w:rsid w:val="00EF7E53"/>
    <w:rsid w:val="00F004B2"/>
    <w:rsid w:val="00F00905"/>
    <w:rsid w:val="00F01172"/>
    <w:rsid w:val="00F01367"/>
    <w:rsid w:val="00F01BC4"/>
    <w:rsid w:val="00F0469E"/>
    <w:rsid w:val="00F055CD"/>
    <w:rsid w:val="00F0644E"/>
    <w:rsid w:val="00F11D64"/>
    <w:rsid w:val="00F15860"/>
    <w:rsid w:val="00F204B8"/>
    <w:rsid w:val="00F207D7"/>
    <w:rsid w:val="00F2658A"/>
    <w:rsid w:val="00F27779"/>
    <w:rsid w:val="00F30EE4"/>
    <w:rsid w:val="00F32574"/>
    <w:rsid w:val="00F340B1"/>
    <w:rsid w:val="00F35E0A"/>
    <w:rsid w:val="00F376BB"/>
    <w:rsid w:val="00F4031B"/>
    <w:rsid w:val="00F43D5E"/>
    <w:rsid w:val="00F43F5A"/>
    <w:rsid w:val="00F44918"/>
    <w:rsid w:val="00F473D1"/>
    <w:rsid w:val="00F47664"/>
    <w:rsid w:val="00F50C99"/>
    <w:rsid w:val="00F52075"/>
    <w:rsid w:val="00F54A8D"/>
    <w:rsid w:val="00F6056F"/>
    <w:rsid w:val="00F62880"/>
    <w:rsid w:val="00F6461C"/>
    <w:rsid w:val="00F64B41"/>
    <w:rsid w:val="00F656C4"/>
    <w:rsid w:val="00F67446"/>
    <w:rsid w:val="00F67A03"/>
    <w:rsid w:val="00F710B0"/>
    <w:rsid w:val="00F74372"/>
    <w:rsid w:val="00F76C19"/>
    <w:rsid w:val="00F811F8"/>
    <w:rsid w:val="00F819F9"/>
    <w:rsid w:val="00F83341"/>
    <w:rsid w:val="00F83C04"/>
    <w:rsid w:val="00F90795"/>
    <w:rsid w:val="00F95AA4"/>
    <w:rsid w:val="00F96B61"/>
    <w:rsid w:val="00F9721F"/>
    <w:rsid w:val="00F97B5D"/>
    <w:rsid w:val="00FA1784"/>
    <w:rsid w:val="00FA1E11"/>
    <w:rsid w:val="00FA48BB"/>
    <w:rsid w:val="00FA4EA7"/>
    <w:rsid w:val="00FA538B"/>
    <w:rsid w:val="00FA584E"/>
    <w:rsid w:val="00FA77ED"/>
    <w:rsid w:val="00FA7F87"/>
    <w:rsid w:val="00FB0A49"/>
    <w:rsid w:val="00FB0C3A"/>
    <w:rsid w:val="00FB203C"/>
    <w:rsid w:val="00FB26EF"/>
    <w:rsid w:val="00FB2D99"/>
    <w:rsid w:val="00FB6A6B"/>
    <w:rsid w:val="00FB746C"/>
    <w:rsid w:val="00FC06DE"/>
    <w:rsid w:val="00FC2F62"/>
    <w:rsid w:val="00FC421E"/>
    <w:rsid w:val="00FC421F"/>
    <w:rsid w:val="00FC507A"/>
    <w:rsid w:val="00FC551B"/>
    <w:rsid w:val="00FC594B"/>
    <w:rsid w:val="00FC5F47"/>
    <w:rsid w:val="00FC73F0"/>
    <w:rsid w:val="00FC7ADF"/>
    <w:rsid w:val="00FD3222"/>
    <w:rsid w:val="00FD4B66"/>
    <w:rsid w:val="00FD5D91"/>
    <w:rsid w:val="00FD7E25"/>
    <w:rsid w:val="00FE37D0"/>
    <w:rsid w:val="00FE395F"/>
    <w:rsid w:val="00FE5194"/>
    <w:rsid w:val="00FF1AB5"/>
    <w:rsid w:val="00FF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14:docId w14:val="12E30AE6"/>
  <w15:docId w15:val="{FCB7FA2C-BC95-4F02-B21A-1AF4B5C3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21"/>
    <w:rPr>
      <w:sz w:val="24"/>
      <w:szCs w:val="24"/>
    </w:rPr>
  </w:style>
  <w:style w:type="paragraph" w:styleId="Heading1">
    <w:name w:val="heading 1"/>
    <w:basedOn w:val="Normal"/>
    <w:next w:val="Normal"/>
    <w:link w:val="Heading1Char"/>
    <w:autoRedefine/>
    <w:qFormat/>
    <w:rsid w:val="00F2658A"/>
    <w:pPr>
      <w:keepNext/>
      <w:ind w:left="1440" w:hanging="144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A9A"/>
    <w:pPr>
      <w:tabs>
        <w:tab w:val="center" w:pos="4320"/>
        <w:tab w:val="right" w:pos="8640"/>
      </w:tabs>
    </w:pPr>
  </w:style>
  <w:style w:type="character" w:styleId="PageNumber">
    <w:name w:val="page number"/>
    <w:basedOn w:val="DefaultParagraphFont"/>
    <w:rsid w:val="00A52A9A"/>
  </w:style>
  <w:style w:type="paragraph" w:styleId="Caption">
    <w:name w:val="caption"/>
    <w:basedOn w:val="Normal"/>
    <w:next w:val="Normal"/>
    <w:qFormat/>
    <w:rsid w:val="004B1912"/>
    <w:pPr>
      <w:framePr w:w="3761" w:h="1873" w:hSpace="180" w:wrap="auto" w:vAnchor="text" w:hAnchor="page" w:x="6223" w:y="1"/>
      <w:pBdr>
        <w:top w:val="double" w:sz="6" w:space="1" w:color="auto"/>
        <w:left w:val="double" w:sz="6" w:space="1" w:color="auto"/>
        <w:bottom w:val="double" w:sz="6" w:space="1" w:color="auto"/>
        <w:right w:val="double" w:sz="6" w:space="1" w:color="auto"/>
      </w:pBdr>
      <w:shd w:val="pct5" w:color="auto" w:fill="auto"/>
      <w:spacing w:before="240"/>
    </w:pPr>
    <w:rPr>
      <w:b/>
    </w:rPr>
  </w:style>
  <w:style w:type="paragraph" w:styleId="Header">
    <w:name w:val="header"/>
    <w:basedOn w:val="Normal"/>
    <w:rsid w:val="00425D5F"/>
    <w:pPr>
      <w:tabs>
        <w:tab w:val="center" w:pos="4320"/>
        <w:tab w:val="right" w:pos="8640"/>
      </w:tabs>
    </w:pPr>
  </w:style>
  <w:style w:type="paragraph" w:styleId="FootnoteText">
    <w:name w:val="footnote text"/>
    <w:basedOn w:val="Normal"/>
    <w:link w:val="FootnoteTextChar"/>
    <w:rsid w:val="00AD0929"/>
    <w:rPr>
      <w:sz w:val="20"/>
      <w:szCs w:val="20"/>
    </w:rPr>
  </w:style>
  <w:style w:type="character" w:styleId="FootnoteReference">
    <w:name w:val="footnote reference"/>
    <w:rsid w:val="00AD0929"/>
    <w:rPr>
      <w:vertAlign w:val="superscript"/>
    </w:rPr>
  </w:style>
  <w:style w:type="paragraph" w:customStyle="1" w:styleId="texthead">
    <w:name w:val="texthead"/>
    <w:basedOn w:val="Normal"/>
    <w:rsid w:val="002D7DA4"/>
    <w:pPr>
      <w:spacing w:before="100" w:beforeAutospacing="1" w:after="100" w:afterAutospacing="1"/>
      <w:ind w:left="1412" w:right="612" w:hanging="800"/>
    </w:pPr>
    <w:rPr>
      <w:rFonts w:ascii="Arial" w:hAnsi="Arial" w:cs="Arial"/>
      <w:b/>
      <w:bCs/>
      <w:color w:val="003399"/>
      <w:sz w:val="22"/>
      <w:szCs w:val="22"/>
    </w:rPr>
  </w:style>
  <w:style w:type="character" w:customStyle="1" w:styleId="FooterChar">
    <w:name w:val="Footer Char"/>
    <w:link w:val="Footer"/>
    <w:uiPriority w:val="99"/>
    <w:rsid w:val="00A923B8"/>
    <w:rPr>
      <w:sz w:val="24"/>
      <w:szCs w:val="24"/>
    </w:rPr>
  </w:style>
  <w:style w:type="character" w:customStyle="1" w:styleId="Heading1Char">
    <w:name w:val="Heading 1 Char"/>
    <w:link w:val="Heading1"/>
    <w:rsid w:val="00F2658A"/>
    <w:rPr>
      <w:b/>
      <w:sz w:val="24"/>
      <w:szCs w:val="24"/>
      <w:u w:val="single"/>
    </w:rPr>
  </w:style>
  <w:style w:type="paragraph" w:styleId="BodyTextIndent">
    <w:name w:val="Body Text Indent"/>
    <w:basedOn w:val="Normal"/>
    <w:link w:val="BodyTextIndentChar"/>
    <w:rsid w:val="00B05EEE"/>
    <w:pPr>
      <w:suppressAutoHyphens/>
      <w:ind w:firstLine="720"/>
    </w:pPr>
    <w:rPr>
      <w:rFonts w:ascii="CG Times" w:hAnsi="CG Times"/>
      <w:spacing w:val="-2"/>
    </w:rPr>
  </w:style>
  <w:style w:type="character" w:customStyle="1" w:styleId="BodyTextIndentChar">
    <w:name w:val="Body Text Indent Char"/>
    <w:link w:val="BodyTextIndent"/>
    <w:rsid w:val="00B05EEE"/>
    <w:rPr>
      <w:rFonts w:ascii="CG Times" w:hAnsi="CG Times"/>
      <w:spacing w:val="-2"/>
      <w:sz w:val="24"/>
      <w:szCs w:val="24"/>
    </w:rPr>
  </w:style>
  <w:style w:type="table" w:styleId="TableGrid">
    <w:name w:val="Table Grid"/>
    <w:basedOn w:val="TableNormal"/>
    <w:rsid w:val="006A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1E6E52"/>
  </w:style>
  <w:style w:type="paragraph" w:styleId="BodyText">
    <w:name w:val="Body Text"/>
    <w:basedOn w:val="Normal"/>
    <w:link w:val="BodyTextChar"/>
    <w:rsid w:val="000C702A"/>
    <w:pPr>
      <w:spacing w:after="120"/>
    </w:pPr>
  </w:style>
  <w:style w:type="character" w:customStyle="1" w:styleId="BodyTextChar">
    <w:name w:val="Body Text Char"/>
    <w:basedOn w:val="DefaultParagraphFont"/>
    <w:link w:val="BodyText"/>
    <w:rsid w:val="000C702A"/>
    <w:rPr>
      <w:sz w:val="24"/>
      <w:szCs w:val="24"/>
    </w:rPr>
  </w:style>
  <w:style w:type="paragraph" w:styleId="ListParagraph">
    <w:name w:val="List Paragraph"/>
    <w:basedOn w:val="Normal"/>
    <w:uiPriority w:val="34"/>
    <w:qFormat/>
    <w:rsid w:val="004E1F9D"/>
    <w:pPr>
      <w:ind w:left="720"/>
      <w:contextualSpacing/>
    </w:pPr>
  </w:style>
  <w:style w:type="paragraph" w:styleId="BlockText">
    <w:name w:val="Block Text"/>
    <w:basedOn w:val="Normal"/>
    <w:rsid w:val="00C25CB6"/>
    <w:pPr>
      <w:ind w:left="1440" w:right="1440"/>
      <w:jc w:val="center"/>
    </w:pPr>
    <w:rPr>
      <w:b/>
    </w:rPr>
  </w:style>
  <w:style w:type="paragraph" w:styleId="BodyText3">
    <w:name w:val="Body Text 3"/>
    <w:basedOn w:val="Normal"/>
    <w:link w:val="BodyText3Char"/>
    <w:rsid w:val="00C25CB6"/>
    <w:pPr>
      <w:spacing w:after="120"/>
    </w:pPr>
    <w:rPr>
      <w:sz w:val="16"/>
      <w:szCs w:val="16"/>
    </w:rPr>
  </w:style>
  <w:style w:type="character" w:customStyle="1" w:styleId="BodyText3Char">
    <w:name w:val="Body Text 3 Char"/>
    <w:basedOn w:val="DefaultParagraphFont"/>
    <w:link w:val="BodyText3"/>
    <w:rsid w:val="00C25CB6"/>
    <w:rPr>
      <w:sz w:val="16"/>
      <w:szCs w:val="16"/>
    </w:rPr>
  </w:style>
  <w:style w:type="paragraph" w:customStyle="1" w:styleId="Default">
    <w:name w:val="Default"/>
    <w:rsid w:val="00C25CB6"/>
    <w:pPr>
      <w:autoSpaceDE w:val="0"/>
      <w:autoSpaceDN w:val="0"/>
      <w:adjustRightInd w:val="0"/>
    </w:pPr>
    <w:rPr>
      <w:rFonts w:ascii="Arial" w:hAnsi="Arial" w:cs="Arial"/>
      <w:color w:val="000000"/>
      <w:sz w:val="24"/>
      <w:szCs w:val="24"/>
    </w:rPr>
  </w:style>
  <w:style w:type="character" w:styleId="Hyperlink">
    <w:name w:val="Hyperlink"/>
    <w:basedOn w:val="DefaultParagraphFont"/>
    <w:rsid w:val="00C25CB6"/>
    <w:rPr>
      <w:color w:val="0000FF" w:themeColor="hyperlink"/>
      <w:u w:val="single"/>
    </w:rPr>
  </w:style>
  <w:style w:type="paragraph" w:styleId="EndnoteText">
    <w:name w:val="endnote text"/>
    <w:basedOn w:val="Normal"/>
    <w:link w:val="EndnoteTextChar"/>
    <w:semiHidden/>
    <w:rsid w:val="00F055CD"/>
    <w:rPr>
      <w:rFonts w:ascii="CG Times 12pt" w:hAnsi="CG Times 12pt"/>
    </w:rPr>
  </w:style>
  <w:style w:type="character" w:customStyle="1" w:styleId="EndnoteTextChar">
    <w:name w:val="Endnote Text Char"/>
    <w:basedOn w:val="DefaultParagraphFont"/>
    <w:link w:val="EndnoteText"/>
    <w:semiHidden/>
    <w:rsid w:val="00F055CD"/>
    <w:rPr>
      <w:rFonts w:ascii="CG Times 12pt" w:hAnsi="CG Times 12pt"/>
      <w:sz w:val="24"/>
      <w:szCs w:val="24"/>
    </w:rPr>
  </w:style>
  <w:style w:type="paragraph" w:styleId="Title">
    <w:name w:val="Title"/>
    <w:basedOn w:val="Normal"/>
    <w:link w:val="TitleChar"/>
    <w:qFormat/>
    <w:rsid w:val="008A010E"/>
    <w:pPr>
      <w:jc w:val="center"/>
    </w:pPr>
    <w:rPr>
      <w:b/>
      <w:bCs/>
    </w:rPr>
  </w:style>
  <w:style w:type="character" w:customStyle="1" w:styleId="TitleChar">
    <w:name w:val="Title Char"/>
    <w:basedOn w:val="DefaultParagraphFont"/>
    <w:link w:val="Title"/>
    <w:rsid w:val="008A010E"/>
    <w:rPr>
      <w:b/>
      <w:bCs/>
      <w:sz w:val="24"/>
      <w:szCs w:val="24"/>
    </w:rPr>
  </w:style>
  <w:style w:type="character" w:styleId="CommentReference">
    <w:name w:val="annotation reference"/>
    <w:basedOn w:val="DefaultParagraphFont"/>
    <w:semiHidden/>
    <w:unhideWhenUsed/>
    <w:rsid w:val="004833E8"/>
    <w:rPr>
      <w:sz w:val="16"/>
      <w:szCs w:val="16"/>
    </w:rPr>
  </w:style>
  <w:style w:type="paragraph" w:styleId="CommentText">
    <w:name w:val="annotation text"/>
    <w:basedOn w:val="Normal"/>
    <w:link w:val="CommentTextChar"/>
    <w:semiHidden/>
    <w:unhideWhenUsed/>
    <w:rsid w:val="004833E8"/>
    <w:rPr>
      <w:sz w:val="20"/>
      <w:szCs w:val="20"/>
    </w:rPr>
  </w:style>
  <w:style w:type="character" w:customStyle="1" w:styleId="CommentTextChar">
    <w:name w:val="Comment Text Char"/>
    <w:basedOn w:val="DefaultParagraphFont"/>
    <w:link w:val="CommentText"/>
    <w:semiHidden/>
    <w:rsid w:val="004833E8"/>
  </w:style>
  <w:style w:type="paragraph" w:styleId="CommentSubject">
    <w:name w:val="annotation subject"/>
    <w:basedOn w:val="CommentText"/>
    <w:next w:val="CommentText"/>
    <w:link w:val="CommentSubjectChar"/>
    <w:semiHidden/>
    <w:unhideWhenUsed/>
    <w:rsid w:val="004833E8"/>
    <w:rPr>
      <w:b/>
      <w:bCs/>
    </w:rPr>
  </w:style>
  <w:style w:type="character" w:customStyle="1" w:styleId="CommentSubjectChar">
    <w:name w:val="Comment Subject Char"/>
    <w:basedOn w:val="CommentTextChar"/>
    <w:link w:val="CommentSubject"/>
    <w:semiHidden/>
    <w:rsid w:val="004833E8"/>
    <w:rPr>
      <w:b/>
      <w:bCs/>
    </w:rPr>
  </w:style>
  <w:style w:type="paragraph" w:styleId="Revision">
    <w:name w:val="Revision"/>
    <w:hidden/>
    <w:uiPriority w:val="99"/>
    <w:semiHidden/>
    <w:rsid w:val="004833E8"/>
    <w:rPr>
      <w:sz w:val="24"/>
      <w:szCs w:val="24"/>
    </w:rPr>
  </w:style>
  <w:style w:type="paragraph" w:styleId="BalloonText">
    <w:name w:val="Balloon Text"/>
    <w:basedOn w:val="Normal"/>
    <w:link w:val="BalloonTextChar"/>
    <w:semiHidden/>
    <w:unhideWhenUsed/>
    <w:rsid w:val="004833E8"/>
    <w:rPr>
      <w:rFonts w:ascii="Segoe UI" w:hAnsi="Segoe UI" w:cs="Segoe UI"/>
      <w:sz w:val="18"/>
      <w:szCs w:val="18"/>
    </w:rPr>
  </w:style>
  <w:style w:type="character" w:customStyle="1" w:styleId="BalloonTextChar">
    <w:name w:val="Balloon Text Char"/>
    <w:basedOn w:val="DefaultParagraphFont"/>
    <w:link w:val="BalloonText"/>
    <w:semiHidden/>
    <w:rsid w:val="00483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3805">
      <w:bodyDiv w:val="1"/>
      <w:marLeft w:val="0"/>
      <w:marRight w:val="0"/>
      <w:marTop w:val="0"/>
      <w:marBottom w:val="0"/>
      <w:divBdr>
        <w:top w:val="none" w:sz="0" w:space="0" w:color="auto"/>
        <w:left w:val="none" w:sz="0" w:space="0" w:color="auto"/>
        <w:bottom w:val="none" w:sz="0" w:space="0" w:color="auto"/>
        <w:right w:val="none" w:sz="0" w:space="0" w:color="auto"/>
      </w:divBdr>
    </w:div>
    <w:div w:id="1698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E27E3-013D-4DD8-BD34-0F5593E3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1778</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 BOARD OF SUPERVISORS</vt:lpstr>
    </vt:vector>
  </TitlesOfParts>
  <Company>Napa County</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SUPERVISORS</dc:title>
  <dc:creator>landers1</dc:creator>
  <cp:lastModifiedBy>Anderson, Laura</cp:lastModifiedBy>
  <cp:revision>11</cp:revision>
  <cp:lastPrinted>2017-08-11T22:28:00Z</cp:lastPrinted>
  <dcterms:created xsi:type="dcterms:W3CDTF">2020-10-14T16:49:00Z</dcterms:created>
  <dcterms:modified xsi:type="dcterms:W3CDTF">2020-10-26T03:24:00Z</dcterms:modified>
</cp:coreProperties>
</file>